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138" w:rsidRDefault="00036138" w:rsidP="00DC3863">
      <w:pPr>
        <w:jc w:val="both"/>
        <w:rPr>
          <w:b/>
          <w:u w:val="single"/>
        </w:rPr>
      </w:pPr>
      <w:r>
        <w:rPr>
          <w:b/>
          <w:u w:val="single"/>
        </w:rPr>
        <w:t xml:space="preserve">Bozza OSSERVAZIONE  AL PROGETTO DEFINITIVO </w:t>
      </w:r>
      <w:proofErr w:type="spellStart"/>
      <w:r>
        <w:rPr>
          <w:b/>
          <w:u w:val="single"/>
        </w:rPr>
        <w:t>DI</w:t>
      </w:r>
      <w:proofErr w:type="spellEnd"/>
      <w:r>
        <w:rPr>
          <w:b/>
          <w:u w:val="single"/>
        </w:rPr>
        <w:t xml:space="preserve"> PIAZZA ROMA</w:t>
      </w:r>
    </w:p>
    <w:p w:rsidR="00036138" w:rsidRDefault="00036138" w:rsidP="00DC3863">
      <w:pPr>
        <w:jc w:val="both"/>
        <w:rPr>
          <w:b/>
          <w:u w:val="single"/>
        </w:rPr>
      </w:pPr>
    </w:p>
    <w:p w:rsidR="00036138" w:rsidRPr="00735B18" w:rsidRDefault="00036138" w:rsidP="00DC3863">
      <w:pPr>
        <w:jc w:val="both"/>
        <w:rPr>
          <w:b/>
          <w:color w:val="FF0000"/>
          <w:sz w:val="28"/>
          <w:szCs w:val="28"/>
          <w:u w:val="single"/>
        </w:rPr>
      </w:pPr>
      <w:r w:rsidRPr="00E6742B">
        <w:rPr>
          <w:b/>
          <w:u w:val="single"/>
        </w:rPr>
        <w:t>La Memoria del BORGO</w:t>
      </w:r>
    </w:p>
    <w:p w:rsidR="00036138" w:rsidRPr="00501028" w:rsidRDefault="00036138" w:rsidP="00DC3863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premessa</w:t>
      </w:r>
    </w:p>
    <w:p w:rsidR="00036138" w:rsidRDefault="00036138" w:rsidP="007B765A">
      <w:pPr>
        <w:ind w:firstLine="708"/>
        <w:jc w:val="both"/>
      </w:pPr>
      <w:r>
        <w:t xml:space="preserve">La </w:t>
      </w:r>
      <w:r w:rsidRPr="00B6026D">
        <w:rPr>
          <w:b/>
          <w:color w:val="FF0000"/>
        </w:rPr>
        <w:t>“riqualificazione urbana”</w:t>
      </w:r>
      <w:r>
        <w:t xml:space="preserve"> è uno degli aspetti più significativi per la rivalutazione e la vivibilità della città, soprattutto nel suo cuore “il centro urbano” inteso come centro pulsante di iniziative ed attività ed in questo senso necessitava di un  </w:t>
      </w:r>
      <w:r w:rsidRPr="00755A25">
        <w:rPr>
          <w:b/>
        </w:rPr>
        <w:t>dibattito approfondito, un confronto ed una condivisione</w:t>
      </w:r>
      <w:r>
        <w:t xml:space="preserve"> degli intenti e finalità. Ciò </w:t>
      </w:r>
      <w:r w:rsidRPr="00755A25">
        <w:rPr>
          <w:b/>
        </w:rPr>
        <w:t>non è avvenuto</w:t>
      </w:r>
      <w:r>
        <w:rPr>
          <w:b/>
        </w:rPr>
        <w:t xml:space="preserve"> e, solo recentemente, in data </w:t>
      </w:r>
      <w:r>
        <w:t xml:space="preserve">06/12/2013 è stato reso pubblico e presentato in aula consigliare alle associazioni,  un progetto definitivo pronto per essere mandato in appalto. </w:t>
      </w:r>
    </w:p>
    <w:p w:rsidR="00036138" w:rsidRDefault="00036138" w:rsidP="007B765A">
      <w:pPr>
        <w:ind w:firstLine="708"/>
        <w:jc w:val="both"/>
      </w:pPr>
      <w:r>
        <w:t xml:space="preserve">Apprezziamo la volontà dell’Amministrazione  di aver dato avvio  al </w:t>
      </w:r>
      <w:r w:rsidRPr="00450F0A">
        <w:rPr>
          <w:b/>
        </w:rPr>
        <w:t>“progetto”,  del centro urbano</w:t>
      </w:r>
      <w:r>
        <w:t xml:space="preserve"> con un ma </w:t>
      </w:r>
      <w:r>
        <w:rPr>
          <w:b/>
        </w:rPr>
        <w:t>critichiamo fortemente  quattro</w:t>
      </w:r>
      <w:r w:rsidRPr="00501028">
        <w:rPr>
          <w:b/>
        </w:rPr>
        <w:t xml:space="preserve"> aspetti</w:t>
      </w:r>
      <w:r>
        <w:t xml:space="preserve"> fondamentali , </w:t>
      </w:r>
    </w:p>
    <w:p w:rsidR="00036138" w:rsidRDefault="00036138" w:rsidP="007B765A">
      <w:pPr>
        <w:ind w:firstLine="708"/>
        <w:jc w:val="both"/>
      </w:pPr>
      <w:r w:rsidRPr="00501028">
        <w:rPr>
          <w:b/>
          <w:color w:val="FF0000"/>
        </w:rPr>
        <w:t>il primo</w:t>
      </w:r>
      <w:r>
        <w:t xml:space="preserve"> è  il</w:t>
      </w:r>
      <w:r w:rsidRPr="00501028">
        <w:rPr>
          <w:b/>
        </w:rPr>
        <w:t xml:space="preserve"> metodo</w:t>
      </w:r>
      <w:r>
        <w:t xml:space="preserve"> con cui si affronta questa tematica importantissima della città </w:t>
      </w:r>
      <w:r w:rsidRPr="00501028">
        <w:rPr>
          <w:b/>
        </w:rPr>
        <w:t>senza un minimo dibattito</w:t>
      </w:r>
      <w:r>
        <w:t xml:space="preserve"> esteso alle forze  culturali, economiche e sociali della città ( solo ultimamente</w:t>
      </w:r>
      <w:r w:rsidR="00D87DD7">
        <w:t xml:space="preserve"> anche</w:t>
      </w:r>
      <w:r>
        <w:t xml:space="preserve"> con il pungolo della Ns</w:t>
      </w:r>
      <w:r w:rsidR="00D87DD7">
        <w:t>.</w:t>
      </w:r>
      <w:r>
        <w:t xml:space="preserve"> associazione l’amministrazione ha deciso un confronto con i cittadini);  </w:t>
      </w:r>
    </w:p>
    <w:p w:rsidR="00036138" w:rsidRDefault="00036138" w:rsidP="007B765A">
      <w:pPr>
        <w:ind w:firstLine="708"/>
        <w:jc w:val="both"/>
      </w:pPr>
      <w:r w:rsidRPr="00501028">
        <w:rPr>
          <w:b/>
          <w:color w:val="FF0000"/>
        </w:rPr>
        <w:t>il secondo</w:t>
      </w:r>
      <w:r>
        <w:rPr>
          <w:b/>
          <w:color w:val="FF0000"/>
        </w:rPr>
        <w:t xml:space="preserve">, </w:t>
      </w:r>
      <w:r>
        <w:t>conseguenza del</w:t>
      </w:r>
      <w:r w:rsidRPr="006E4F67">
        <w:t xml:space="preserve"> primo</w:t>
      </w:r>
      <w:r>
        <w:t>,</w:t>
      </w:r>
      <w:r w:rsidRPr="00501028">
        <w:rPr>
          <w:b/>
          <w:color w:val="FF0000"/>
        </w:rPr>
        <w:t xml:space="preserve"> </w:t>
      </w:r>
      <w:r>
        <w:t xml:space="preserve">è la poca attenzione prestata  all’aspetto </w:t>
      </w:r>
      <w:r w:rsidRPr="001E615D">
        <w:rPr>
          <w:b/>
        </w:rPr>
        <w:t>culturale architettonico  di una “Città di Fondazione”</w:t>
      </w:r>
      <w:r>
        <w:t xml:space="preserve">  sebbene distrutta e ricostruita con superfetazioni e interventi parziali non meglio qualificabili  ed oggi purtroppo non più riconoscibile come tale </w:t>
      </w:r>
    </w:p>
    <w:p w:rsidR="00036138" w:rsidRDefault="00036138" w:rsidP="004273AF">
      <w:pPr>
        <w:ind w:firstLine="708"/>
        <w:jc w:val="both"/>
      </w:pPr>
      <w:r w:rsidRPr="009161AB">
        <w:rPr>
          <w:b/>
          <w:color w:val="FF0000"/>
        </w:rPr>
        <w:t>il terzo</w:t>
      </w:r>
      <w:r>
        <w:rPr>
          <w:b/>
          <w:color w:val="FF0000"/>
        </w:rPr>
        <w:t>:</w:t>
      </w:r>
      <w:r>
        <w:t xml:space="preserve"> </w:t>
      </w:r>
      <w:r w:rsidRPr="00394009">
        <w:t xml:space="preserve"> </w:t>
      </w:r>
      <w:r>
        <w:t xml:space="preserve">le </w:t>
      </w:r>
      <w:r w:rsidRPr="001B3728">
        <w:rPr>
          <w:b/>
        </w:rPr>
        <w:t>dichiarazioni  di principio</w:t>
      </w:r>
      <w:r>
        <w:t xml:space="preserve"> </w:t>
      </w:r>
      <w:r w:rsidRPr="00394009">
        <w:t xml:space="preserve">del prof </w:t>
      </w:r>
      <w:proofErr w:type="spellStart"/>
      <w:r w:rsidRPr="00394009">
        <w:t>Colarossi</w:t>
      </w:r>
      <w:proofErr w:type="spellEnd"/>
      <w:r w:rsidRPr="00394009">
        <w:t xml:space="preserve">, presenti nella relazione accompagnatoria del Piano di Sviluppo del Centro Storico, nel progetto, vengono  </w:t>
      </w:r>
      <w:r w:rsidRPr="000658CF">
        <w:rPr>
          <w:b/>
        </w:rPr>
        <w:t>completamente disattese</w:t>
      </w:r>
      <w:r>
        <w:rPr>
          <w:b/>
        </w:rPr>
        <w:t xml:space="preserve"> e non trovano riscontri nella progettazione</w:t>
      </w:r>
      <w:r w:rsidRPr="00394009">
        <w:t xml:space="preserve">. </w:t>
      </w:r>
      <w:r>
        <w:t>E cioè:</w:t>
      </w:r>
      <w:r w:rsidRPr="00BE7416">
        <w:rPr>
          <w:b/>
          <w:u w:val="single"/>
        </w:rPr>
        <w:t xml:space="preserve"> la riconoscibilità del centro storico di Aprilia</w:t>
      </w:r>
      <w:r>
        <w:rPr>
          <w:b/>
          <w:u w:val="single"/>
        </w:rPr>
        <w:t>, il cd quadrilatero</w:t>
      </w:r>
      <w:r w:rsidRPr="00394009">
        <w:t>, se escludiamo il previsto spostamento del chiosco</w:t>
      </w:r>
      <w:r w:rsidR="00D87DD7">
        <w:t xml:space="preserve"> ( stralciato però dal progetto </w:t>
      </w:r>
      <w:proofErr w:type="spellStart"/>
      <w:r w:rsidR="00D87DD7">
        <w:t>presentato…</w:t>
      </w:r>
      <w:proofErr w:type="spellEnd"/>
      <w:r w:rsidR="00D87DD7">
        <w:t>..)</w:t>
      </w:r>
      <w:r w:rsidRPr="00394009">
        <w:t xml:space="preserve"> dalla facciata delle poste</w:t>
      </w:r>
      <w:r>
        <w:t>,</w:t>
      </w:r>
      <w:r w:rsidRPr="00394009">
        <w:rPr>
          <w:b/>
        </w:rPr>
        <w:t xml:space="preserve"> che recupera alla vista l'edificio nella sua interezza, altri riferimenti non ne troviamo.</w:t>
      </w:r>
      <w:r>
        <w:rPr>
          <w:b/>
        </w:rPr>
        <w:t xml:space="preserve"> Nell’incontro del 06/12/2013 in aula consiliare abbiamo appreso che </w:t>
      </w:r>
      <w:r w:rsidRPr="00DC3863">
        <w:rPr>
          <w:b/>
          <w:color w:val="FF0000"/>
        </w:rPr>
        <w:t>la riconoscibili</w:t>
      </w:r>
      <w:r w:rsidR="00D87DD7">
        <w:rPr>
          <w:b/>
          <w:color w:val="FF0000"/>
        </w:rPr>
        <w:t>t</w:t>
      </w:r>
      <w:r w:rsidRPr="00DC3863">
        <w:rPr>
          <w:b/>
          <w:color w:val="FF0000"/>
        </w:rPr>
        <w:t xml:space="preserve">à consiste </w:t>
      </w:r>
      <w:r w:rsidR="00D87DD7">
        <w:rPr>
          <w:b/>
          <w:color w:val="FF0000"/>
        </w:rPr>
        <w:t xml:space="preserve">prevalentemente </w:t>
      </w:r>
      <w:r w:rsidRPr="00DC3863">
        <w:rPr>
          <w:b/>
          <w:color w:val="FF0000"/>
        </w:rPr>
        <w:t>nella pedonalizzazione</w:t>
      </w:r>
      <w:r>
        <w:rPr>
          <w:b/>
          <w:color w:val="FF0000"/>
        </w:rPr>
        <w:t xml:space="preserve"> e non in una progettazione attenta che ne identifichi le qualità architettoniche e materiche </w:t>
      </w:r>
      <w:r>
        <w:t>. V</w:t>
      </w:r>
      <w:r w:rsidRPr="00394009">
        <w:t xml:space="preserve">iene disatteso completamente il </w:t>
      </w:r>
      <w:r w:rsidRPr="001B3728">
        <w:rPr>
          <w:b/>
        </w:rPr>
        <w:t>disegno urbanistico razionalista</w:t>
      </w:r>
      <w:r w:rsidRPr="00394009">
        <w:t xml:space="preserve"> dell</w:t>
      </w:r>
      <w:r>
        <w:t>a piazza</w:t>
      </w:r>
      <w:r w:rsidRPr="00394009">
        <w:t xml:space="preserve">; </w:t>
      </w:r>
      <w:r>
        <w:t xml:space="preserve"> il progetto sembra </w:t>
      </w:r>
      <w:r w:rsidRPr="00394009">
        <w:t xml:space="preserve">frutto di una </w:t>
      </w:r>
      <w:r w:rsidRPr="001B3728">
        <w:rPr>
          <w:b/>
          <w:u w:val="single"/>
        </w:rPr>
        <w:t>progettazione</w:t>
      </w:r>
      <w:r w:rsidRPr="00B6026D">
        <w:rPr>
          <w:color w:val="FF0000"/>
        </w:rPr>
        <w:t>, (</w:t>
      </w:r>
      <w:r w:rsidRPr="00B6026D">
        <w:rPr>
          <w:b/>
          <w:color w:val="FF0000"/>
        </w:rPr>
        <w:t>progetto di piazza periferica</w:t>
      </w:r>
      <w:r w:rsidRPr="00B6026D">
        <w:rPr>
          <w:color w:val="FF0000"/>
        </w:rPr>
        <w:t>)</w:t>
      </w:r>
      <w:r w:rsidRPr="00394009">
        <w:t xml:space="preserve"> </w:t>
      </w:r>
      <w:r>
        <w:t>traslabile in una qualunque perif</w:t>
      </w:r>
      <w:r w:rsidRPr="00394009">
        <w:t xml:space="preserve">eria italiana,  </w:t>
      </w:r>
      <w:r>
        <w:t>o di qualunque nuova zona di espansione della città ; nemmeno una novità se consideriamo che qualcosa di simile</w:t>
      </w:r>
      <w:r w:rsidRPr="00394009">
        <w:t xml:space="preserve"> esisteva</w:t>
      </w:r>
      <w:r>
        <w:t xml:space="preserve"> anche</w:t>
      </w:r>
      <w:r w:rsidRPr="00394009">
        <w:t xml:space="preserve"> nella vecchia piazza del monumento, prima dell'attuale spianata di </w:t>
      </w:r>
      <w:proofErr w:type="spellStart"/>
      <w:r w:rsidRPr="00394009">
        <w:t>betonelle</w:t>
      </w:r>
      <w:proofErr w:type="spellEnd"/>
      <w:r w:rsidRPr="00394009">
        <w:t>...</w:t>
      </w:r>
    </w:p>
    <w:p w:rsidR="00036138" w:rsidRPr="008B6892" w:rsidRDefault="00036138" w:rsidP="004273AF">
      <w:r>
        <w:rPr>
          <w:b/>
          <w:color w:val="FF0000"/>
        </w:rPr>
        <w:t xml:space="preserve">                   </w:t>
      </w:r>
      <w:r w:rsidRPr="00E8409F">
        <w:rPr>
          <w:b/>
          <w:color w:val="FF0000"/>
        </w:rPr>
        <w:t>Il quarto</w:t>
      </w:r>
      <w:r>
        <w:rPr>
          <w:b/>
          <w:color w:val="FF0000"/>
        </w:rPr>
        <w:t xml:space="preserve">: </w:t>
      </w:r>
      <w:r w:rsidRPr="00E8409F">
        <w:t>la mancanza di un</w:t>
      </w:r>
      <w:r>
        <w:t xml:space="preserve"> qualsiasi</w:t>
      </w:r>
      <w:r w:rsidRPr="00E8409F">
        <w:t xml:space="preserve"> </w:t>
      </w:r>
      <w:r w:rsidRPr="00903B90">
        <w:rPr>
          <w:b/>
          <w:color w:val="FF0000"/>
          <w:u w:val="single"/>
        </w:rPr>
        <w:t>quadro di riferimento</w:t>
      </w:r>
      <w:r w:rsidRPr="00E8409F">
        <w:t xml:space="preserve"> </w:t>
      </w:r>
      <w:r>
        <w:t xml:space="preserve"> per i successivi </w:t>
      </w:r>
      <w:proofErr w:type="spellStart"/>
      <w:r>
        <w:t>step</w:t>
      </w:r>
      <w:proofErr w:type="spellEnd"/>
      <w:r>
        <w:t xml:space="preserve"> di progettazione all’interno del cd quadrilatero con le identificazioni di “ </w:t>
      </w:r>
      <w:r w:rsidRPr="002246C9">
        <w:rPr>
          <w:b/>
        </w:rPr>
        <w:t>identità riconoscibili</w:t>
      </w:r>
      <w:r>
        <w:t xml:space="preserve"> “</w:t>
      </w:r>
      <w:r>
        <w:rPr>
          <w:color w:val="FF0000"/>
        </w:rPr>
        <w:t xml:space="preserve"> </w:t>
      </w:r>
      <w:r w:rsidRPr="008B6892">
        <w:t>con elementi di facile percezione</w:t>
      </w:r>
      <w:r>
        <w:t xml:space="preserve"> che rendano chiare  ed identificabili le aspettative progettuali (</w:t>
      </w:r>
      <w:r w:rsidRPr="008B6892">
        <w:t>pavimentazioni, fioriere, illuminazioni,</w:t>
      </w:r>
      <w:r w:rsidRPr="002246C9">
        <w:t xml:space="preserve"> </w:t>
      </w:r>
      <w:r w:rsidRPr="008B6892">
        <w:t xml:space="preserve">gazebo, tettoie e simili sia nelle dimensioni, che nelle forme e qualità degli stessi  </w:t>
      </w:r>
      <w:proofErr w:type="spellStart"/>
      <w:r w:rsidRPr="008B6892">
        <w:t>etc</w:t>
      </w:r>
      <w:proofErr w:type="spellEnd"/>
      <w:r w:rsidRPr="008B6892">
        <w:t>..,   in modo da rendere riconoscibile  il Borgo</w:t>
      </w:r>
      <w:r>
        <w:t xml:space="preserve">) utilizzando solo materiali robusti e di alta qualità, in grado di </w:t>
      </w:r>
      <w:r>
        <w:lastRenderedPageBreak/>
        <w:t>rimanere inalterati a qualsiasi condizione climatica e di resistere anche agli atti vandalici, mantenendo standard coerenti in materia di design degli arredi</w:t>
      </w:r>
    </w:p>
    <w:p w:rsidR="00036138" w:rsidRDefault="00036138" w:rsidP="00B6026D">
      <w:pPr>
        <w:ind w:firstLine="708"/>
        <w:jc w:val="both"/>
      </w:pPr>
    </w:p>
    <w:p w:rsidR="00036138" w:rsidRDefault="00036138" w:rsidP="00B6026D">
      <w:pPr>
        <w:ind w:firstLine="708"/>
        <w:jc w:val="both"/>
      </w:pPr>
    </w:p>
    <w:p w:rsidR="00036138" w:rsidRPr="00E8409F" w:rsidRDefault="00036138" w:rsidP="00B6026D">
      <w:pPr>
        <w:ind w:firstLine="708"/>
        <w:jc w:val="both"/>
      </w:pPr>
    </w:p>
    <w:p w:rsidR="00036138" w:rsidRPr="0089561E" w:rsidRDefault="00036138" w:rsidP="00B6026D">
      <w:pPr>
        <w:jc w:val="both"/>
        <w:rPr>
          <w:b/>
        </w:rPr>
      </w:pPr>
      <w:r w:rsidRPr="0089561E">
        <w:rPr>
          <w:b/>
        </w:rPr>
        <w:t>Rileviamo inoltre che sono disattese senza motivazioni :</w:t>
      </w:r>
    </w:p>
    <w:p w:rsidR="00036138" w:rsidRDefault="00036138" w:rsidP="00B6026D">
      <w:pPr>
        <w:numPr>
          <w:ilvl w:val="0"/>
          <w:numId w:val="4"/>
        </w:numPr>
        <w:jc w:val="both"/>
      </w:pPr>
      <w:r>
        <w:t>l’applicazione del Regolamento Comunale del Verde pubblico e  la legge 10/ 2013</w:t>
      </w:r>
      <w:r w:rsidR="00D87DD7">
        <w:t>.</w:t>
      </w:r>
      <w:r>
        <w:t xml:space="preserve"> </w:t>
      </w:r>
    </w:p>
    <w:p w:rsidR="00036138" w:rsidRDefault="00036138" w:rsidP="00B6026D">
      <w:pPr>
        <w:numPr>
          <w:ilvl w:val="0"/>
          <w:numId w:val="4"/>
        </w:numPr>
        <w:jc w:val="both"/>
      </w:pPr>
      <w:r>
        <w:t>l’approvazione  del progetto da parte della Regione Lazio ( il progetto ricade sulla zona rossa-centro storico) del PTPR</w:t>
      </w:r>
      <w:r w:rsidR="00D87DD7">
        <w:t>.</w:t>
      </w:r>
    </w:p>
    <w:p w:rsidR="00036138" w:rsidRDefault="00036138" w:rsidP="00F327E7">
      <w:pPr>
        <w:jc w:val="both"/>
      </w:pPr>
    </w:p>
    <w:p w:rsidR="00036138" w:rsidRDefault="00036138" w:rsidP="00F327E7">
      <w:pPr>
        <w:jc w:val="both"/>
      </w:pPr>
    </w:p>
    <w:p w:rsidR="00036138" w:rsidRDefault="00036138" w:rsidP="00F327E7">
      <w:pPr>
        <w:jc w:val="both"/>
      </w:pPr>
    </w:p>
    <w:p w:rsidR="00036138" w:rsidRDefault="00036138" w:rsidP="00F327E7">
      <w:pPr>
        <w:jc w:val="both"/>
      </w:pPr>
    </w:p>
    <w:p w:rsidR="00036138" w:rsidRDefault="00036138" w:rsidP="00F327E7">
      <w:pPr>
        <w:jc w:val="both"/>
      </w:pPr>
    </w:p>
    <w:p w:rsidR="00036138" w:rsidRPr="00394009" w:rsidRDefault="00036138" w:rsidP="004273AF">
      <w:pPr>
        <w:jc w:val="both"/>
      </w:pPr>
      <w:r>
        <w:t xml:space="preserve">appunti 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Legge 10 2013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delibera regolamento del verde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piano quadro quadrilatero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materiali (beton elle)???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illuminazioni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appalto migliorativo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approvazione regione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 xml:space="preserve">adozione zona rossa inserimento case popolari </w:t>
      </w:r>
      <w:proofErr w:type="spellStart"/>
      <w:r>
        <w:rPr>
          <w:b/>
        </w:rPr>
        <w:t>ina</w:t>
      </w:r>
      <w:proofErr w:type="spellEnd"/>
      <w:r>
        <w:rPr>
          <w:b/>
        </w:rPr>
        <w:t xml:space="preserve"> casa anni 50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fontanelle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progetto di piazza periferica</w:t>
      </w:r>
    </w:p>
    <w:p w:rsidR="00036138" w:rsidRDefault="00036138" w:rsidP="00AC7961">
      <w:pPr>
        <w:numPr>
          <w:ilvl w:val="0"/>
          <w:numId w:val="3"/>
        </w:numPr>
        <w:jc w:val="both"/>
        <w:rPr>
          <w:b/>
        </w:rPr>
      </w:pPr>
      <w:r>
        <w:rPr>
          <w:b/>
        </w:rPr>
        <w:t>mancanza partecipazione giornalisti</w:t>
      </w:r>
    </w:p>
    <w:p w:rsidR="00036138" w:rsidRPr="00F327E7" w:rsidRDefault="00036138" w:rsidP="00F327E7">
      <w:pPr>
        <w:numPr>
          <w:ilvl w:val="0"/>
          <w:numId w:val="3"/>
        </w:numPr>
        <w:jc w:val="both"/>
        <w:rPr>
          <w:b/>
        </w:rPr>
      </w:pPr>
    </w:p>
    <w:p w:rsidR="00036138" w:rsidRDefault="00036138" w:rsidP="00AC7961"/>
    <w:p w:rsidR="00036138" w:rsidRPr="00AC7961" w:rsidRDefault="00036138" w:rsidP="00AC7961"/>
    <w:p w:rsidR="00036138" w:rsidRPr="00394009" w:rsidRDefault="00036138"/>
    <w:sectPr w:rsidR="00036138" w:rsidRPr="00394009" w:rsidSect="00530E19">
      <w:headerReference w:type="default" r:id="rId7"/>
      <w:footerReference w:type="default" r:id="rId8"/>
      <w:pgSz w:w="11906" w:h="16838"/>
      <w:pgMar w:top="1417" w:right="1134" w:bottom="1134" w:left="1134" w:header="708" w:footer="10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289" w:rsidRDefault="00AC2289" w:rsidP="006E3592">
      <w:pPr>
        <w:spacing w:after="0" w:line="240" w:lineRule="auto"/>
      </w:pPr>
      <w:r>
        <w:separator/>
      </w:r>
    </w:p>
  </w:endnote>
  <w:endnote w:type="continuationSeparator" w:id="0">
    <w:p w:rsidR="00AC2289" w:rsidRDefault="00AC2289" w:rsidP="006E3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138" w:rsidRDefault="00036138">
    <w:pPr>
      <w:pStyle w:val="Pidipagina"/>
    </w:pPr>
  </w:p>
  <w:p w:rsidR="00036138" w:rsidRDefault="0003613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289" w:rsidRDefault="00AC2289" w:rsidP="006E3592">
      <w:pPr>
        <w:spacing w:after="0" w:line="240" w:lineRule="auto"/>
      </w:pPr>
      <w:r>
        <w:separator/>
      </w:r>
    </w:p>
  </w:footnote>
  <w:footnote w:type="continuationSeparator" w:id="0">
    <w:p w:rsidR="00AC2289" w:rsidRDefault="00AC2289" w:rsidP="006E35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138" w:rsidRDefault="00036138" w:rsidP="00530E19">
    <w:pPr>
      <w:pBdr>
        <w:top w:val="single" w:sz="4" w:space="1" w:color="auto"/>
        <w:between w:val="single" w:sz="4" w:space="1" w:color="auto"/>
      </w:pBdr>
      <w:rPr>
        <w:noProof/>
        <w:lang w:eastAsia="it-IT"/>
      </w:rPr>
    </w:pPr>
  </w:p>
  <w:p w:rsidR="00036138" w:rsidRDefault="00036138" w:rsidP="00530E19">
    <w:pPr>
      <w:pBdr>
        <w:top w:val="single" w:sz="4" w:space="1" w:color="auto"/>
        <w:between w:val="single" w:sz="4" w:space="1" w:color="auto"/>
      </w:pBdr>
      <w:rPr>
        <w:rFonts w:ascii="AvantGarde Bk BT" w:hAnsi="AvantGarde Bk BT"/>
        <w:sz w:val="16"/>
      </w:rPr>
    </w:pPr>
  </w:p>
  <w:p w:rsidR="00036138" w:rsidRDefault="00036138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04F73"/>
    <w:multiLevelType w:val="hybridMultilevel"/>
    <w:tmpl w:val="683AE148"/>
    <w:lvl w:ilvl="0" w:tplc="0410000F">
      <w:start w:val="1"/>
      <w:numFmt w:val="decimal"/>
      <w:lvlText w:val="%1."/>
      <w:lvlJc w:val="left"/>
      <w:pPr>
        <w:tabs>
          <w:tab w:val="num" w:pos="1470"/>
        </w:tabs>
        <w:ind w:left="147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B8C07A8"/>
    <w:multiLevelType w:val="hybridMultilevel"/>
    <w:tmpl w:val="C2B64ED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1387AA3"/>
    <w:multiLevelType w:val="hybridMultilevel"/>
    <w:tmpl w:val="A1920C98"/>
    <w:lvl w:ilvl="0" w:tplc="0410000F">
      <w:start w:val="1"/>
      <w:numFmt w:val="decimal"/>
      <w:lvlText w:val="%1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90"/>
        </w:tabs>
        <w:ind w:left="219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910"/>
        </w:tabs>
        <w:ind w:left="291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50"/>
        </w:tabs>
        <w:ind w:left="435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70"/>
        </w:tabs>
        <w:ind w:left="507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510"/>
        </w:tabs>
        <w:ind w:left="651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230"/>
        </w:tabs>
        <w:ind w:left="7230" w:hanging="180"/>
      </w:pPr>
      <w:rPr>
        <w:rFonts w:cs="Times New Roman"/>
      </w:rPr>
    </w:lvl>
  </w:abstractNum>
  <w:abstractNum w:abstractNumId="3">
    <w:nsid w:val="796035E8"/>
    <w:multiLevelType w:val="hybridMultilevel"/>
    <w:tmpl w:val="801075B6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765A"/>
    <w:rsid w:val="00036138"/>
    <w:rsid w:val="000658CF"/>
    <w:rsid w:val="00083FE3"/>
    <w:rsid w:val="00085DD8"/>
    <w:rsid w:val="001059E1"/>
    <w:rsid w:val="001072DD"/>
    <w:rsid w:val="00116B0B"/>
    <w:rsid w:val="00120A99"/>
    <w:rsid w:val="00154D6B"/>
    <w:rsid w:val="001B3728"/>
    <w:rsid w:val="001E615D"/>
    <w:rsid w:val="00204549"/>
    <w:rsid w:val="002246C9"/>
    <w:rsid w:val="00334EC0"/>
    <w:rsid w:val="00394009"/>
    <w:rsid w:val="003E2FCA"/>
    <w:rsid w:val="004037EC"/>
    <w:rsid w:val="004273AF"/>
    <w:rsid w:val="00443D27"/>
    <w:rsid w:val="00450F0A"/>
    <w:rsid w:val="004774D4"/>
    <w:rsid w:val="00501028"/>
    <w:rsid w:val="00530E19"/>
    <w:rsid w:val="00597DE9"/>
    <w:rsid w:val="005D53BB"/>
    <w:rsid w:val="00664F09"/>
    <w:rsid w:val="006A08DF"/>
    <w:rsid w:val="006A2572"/>
    <w:rsid w:val="006E3592"/>
    <w:rsid w:val="006E4F67"/>
    <w:rsid w:val="00735B18"/>
    <w:rsid w:val="00745280"/>
    <w:rsid w:val="00755A25"/>
    <w:rsid w:val="007B4F7C"/>
    <w:rsid w:val="007B765A"/>
    <w:rsid w:val="007E02C3"/>
    <w:rsid w:val="0089561E"/>
    <w:rsid w:val="008B6892"/>
    <w:rsid w:val="008D58AD"/>
    <w:rsid w:val="00903B90"/>
    <w:rsid w:val="0090494E"/>
    <w:rsid w:val="00913839"/>
    <w:rsid w:val="009161AB"/>
    <w:rsid w:val="009268D3"/>
    <w:rsid w:val="00942437"/>
    <w:rsid w:val="00982031"/>
    <w:rsid w:val="009E7BB4"/>
    <w:rsid w:val="00A83B51"/>
    <w:rsid w:val="00AB6F59"/>
    <w:rsid w:val="00AC2289"/>
    <w:rsid w:val="00AC7961"/>
    <w:rsid w:val="00B22724"/>
    <w:rsid w:val="00B6026D"/>
    <w:rsid w:val="00B94F2D"/>
    <w:rsid w:val="00BB34FA"/>
    <w:rsid w:val="00BE08E1"/>
    <w:rsid w:val="00BE7416"/>
    <w:rsid w:val="00C23379"/>
    <w:rsid w:val="00C6755D"/>
    <w:rsid w:val="00CD1962"/>
    <w:rsid w:val="00D3394A"/>
    <w:rsid w:val="00D67272"/>
    <w:rsid w:val="00D87DD7"/>
    <w:rsid w:val="00DC3863"/>
    <w:rsid w:val="00DE4FD1"/>
    <w:rsid w:val="00E15A1C"/>
    <w:rsid w:val="00E6742B"/>
    <w:rsid w:val="00E8409F"/>
    <w:rsid w:val="00EA6CA5"/>
    <w:rsid w:val="00F03CC3"/>
    <w:rsid w:val="00F327E7"/>
    <w:rsid w:val="00F46AD5"/>
    <w:rsid w:val="00F93D1B"/>
    <w:rsid w:val="00FA499E"/>
    <w:rsid w:val="00FF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765A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7B7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7B765A"/>
    <w:rPr>
      <w:rFonts w:ascii="Calibri" w:hAnsi="Calibri" w:cs="Times New Roman"/>
    </w:rPr>
  </w:style>
  <w:style w:type="paragraph" w:styleId="Pidipagina">
    <w:name w:val="footer"/>
    <w:basedOn w:val="Normale"/>
    <w:link w:val="PidipaginaCarattere"/>
    <w:uiPriority w:val="99"/>
    <w:rsid w:val="007B7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7B765A"/>
    <w:rPr>
      <w:rFonts w:ascii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6E3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6E359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uiPriority w:val="99"/>
    <w:rsid w:val="00F03CC3"/>
    <w:rPr>
      <w:rFonts w:cs="Times New Roman"/>
    </w:rPr>
  </w:style>
  <w:style w:type="character" w:styleId="Enfasicorsivo">
    <w:name w:val="Emphasis"/>
    <w:basedOn w:val="Carpredefinitoparagrafo"/>
    <w:uiPriority w:val="99"/>
    <w:qFormat/>
    <w:locked/>
    <w:rsid w:val="00F03CC3"/>
    <w:rPr>
      <w:rFonts w:cs="Times New Roman"/>
      <w:i/>
      <w:iCs/>
    </w:rPr>
  </w:style>
  <w:style w:type="character" w:styleId="Collegamentoipertestuale">
    <w:name w:val="Hyperlink"/>
    <w:basedOn w:val="Carpredefinitoparagrafo"/>
    <w:uiPriority w:val="99"/>
    <w:rsid w:val="00F03CC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572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Volevo fare alcune precisazioni sul progetto di piazza Marconi affidato al prof</dc:title>
  <dc:subject/>
  <dc:creator>Generico</dc:creator>
  <cp:keywords/>
  <dc:description/>
  <cp:lastModifiedBy>Asus</cp:lastModifiedBy>
  <cp:revision>9</cp:revision>
  <cp:lastPrinted>2013-07-30T12:24:00Z</cp:lastPrinted>
  <dcterms:created xsi:type="dcterms:W3CDTF">2013-12-09T16:04:00Z</dcterms:created>
  <dcterms:modified xsi:type="dcterms:W3CDTF">2013-12-10T07:56:00Z</dcterms:modified>
</cp:coreProperties>
</file>