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460" w:type="dxa"/>
        <w:tblBorders>
          <w:top w:val="nil"/>
          <w:left w:val="nil"/>
          <w:right w:val="nil"/>
        </w:tblBorders>
        <w:tblLayout w:type="fixed"/>
        <w:tblLook w:val="0000"/>
      </w:tblPr>
      <w:tblGrid>
        <w:gridCol w:w="11460"/>
      </w:tblGrid>
      <w:tr w:rsidR="009960BE" w:rsidRPr="009960BE">
        <w:tblPrEx>
          <w:tblCellMar>
            <w:top w:w="0" w:type="dxa"/>
            <w:bottom w:w="0" w:type="dxa"/>
          </w:tblCellMar>
        </w:tblPrEx>
        <w:tc>
          <w:tcPr>
            <w:tcW w:w="5320" w:type="dxa"/>
          </w:tcPr>
          <w:tbl>
            <w:tblPr>
              <w:tblW w:w="11460" w:type="dxa"/>
              <w:tblBorders>
                <w:top w:val="nil"/>
                <w:left w:val="nil"/>
                <w:right w:val="nil"/>
              </w:tblBorders>
              <w:tblLayout w:type="fixed"/>
              <w:tblCellMar>
                <w:left w:w="0" w:type="dxa"/>
                <w:right w:w="0" w:type="dxa"/>
              </w:tblCellMar>
              <w:tblLook w:val="0000"/>
            </w:tblPr>
            <w:tblGrid>
              <w:gridCol w:w="11460"/>
            </w:tblGrid>
            <w:tr w:rsidR="009960BE" w:rsidRPr="009960BE">
              <w:tblPrEx>
                <w:tblCellMar>
                  <w:top w:w="0" w:type="dxa"/>
                  <w:left w:w="0" w:type="dxa"/>
                  <w:bottom w:w="0" w:type="dxa"/>
                  <w:right w:w="0" w:type="dxa"/>
                </w:tblCellMar>
              </w:tblPrEx>
              <w:tc>
                <w:tcPr>
                  <w:tcW w:w="5320" w:type="dxa"/>
                  <w:tcBorders>
                    <w:top w:val="nil"/>
                    <w:left w:val="nil"/>
                    <w:bottom w:val="nil"/>
                    <w:right w:val="nil"/>
                  </w:tcBorders>
                </w:tcPr>
                <w:p w:rsidR="009960BE" w:rsidRPr="009960BE" w:rsidRDefault="009960BE" w:rsidP="009960BE">
                  <w:pPr>
                    <w:widowControl w:val="0"/>
                    <w:autoSpaceDE w:val="0"/>
                    <w:autoSpaceDN w:val="0"/>
                    <w:adjustRightInd w:val="0"/>
                    <w:spacing w:after="240"/>
                    <w:jc w:val="right"/>
                    <w:rPr>
                      <w:rFonts w:ascii="Times New Roman" w:hAnsi="Times New Roman" w:cs="Times New Roman"/>
                    </w:rPr>
                  </w:pPr>
                </w:p>
              </w:tc>
            </w:tr>
          </w:tbl>
          <w:p w:rsidR="009960BE" w:rsidRPr="009960BE" w:rsidRDefault="009960BE" w:rsidP="009960BE">
            <w:pPr>
              <w:widowControl w:val="0"/>
              <w:autoSpaceDE w:val="0"/>
              <w:autoSpaceDN w:val="0"/>
              <w:adjustRightInd w:val="0"/>
              <w:rPr>
                <w:rFonts w:ascii="Times New Roman" w:hAnsi="Times New Roman" w:cs="Times New Roman"/>
              </w:rPr>
            </w:pPr>
          </w:p>
        </w:tc>
      </w:tr>
      <w:tr w:rsidR="009960BE" w:rsidRPr="009960BE">
        <w:tblPrEx>
          <w:tblCellMar>
            <w:top w:w="0" w:type="dxa"/>
            <w:bottom w:w="0" w:type="dxa"/>
          </w:tblCellMar>
        </w:tblPrEx>
        <w:tc>
          <w:tcPr>
            <w:tcW w:w="13360" w:type="dxa"/>
            <w:tcMar>
              <w:top w:w="120" w:type="nil"/>
              <w:left w:w="120" w:type="nil"/>
              <w:bottom w:w="120" w:type="nil"/>
              <w:right w:w="120" w:type="nil"/>
            </w:tcMar>
          </w:tcPr>
          <w:p w:rsidR="009960BE" w:rsidRPr="009960BE" w:rsidRDefault="009960BE" w:rsidP="009960BE">
            <w:pPr>
              <w:widowControl w:val="0"/>
              <w:autoSpaceDE w:val="0"/>
              <w:autoSpaceDN w:val="0"/>
              <w:adjustRightInd w:val="0"/>
              <w:spacing w:after="240"/>
              <w:jc w:val="center"/>
              <w:rPr>
                <w:rFonts w:ascii="Arial" w:hAnsi="Arial" w:cs="Arial"/>
              </w:rPr>
            </w:pPr>
            <w:r w:rsidRPr="009960BE">
              <w:rPr>
                <w:rFonts w:ascii="Arial" w:hAnsi="Arial" w:cs="Arial"/>
              </w:rPr>
              <w:t> </w:t>
            </w:r>
          </w:p>
          <w:p w:rsidR="009960BE" w:rsidRPr="009960BE" w:rsidRDefault="009960BE" w:rsidP="009960BE">
            <w:pPr>
              <w:widowControl w:val="0"/>
              <w:autoSpaceDE w:val="0"/>
              <w:autoSpaceDN w:val="0"/>
              <w:adjustRightInd w:val="0"/>
              <w:spacing w:after="240"/>
              <w:jc w:val="center"/>
              <w:rPr>
                <w:rFonts w:ascii="Arial" w:hAnsi="Arial" w:cs="Arial"/>
              </w:rPr>
            </w:pPr>
            <w:r w:rsidRPr="009960BE">
              <w:rPr>
                <w:rFonts w:ascii="Arial" w:hAnsi="Arial" w:cs="Arial"/>
                <w:b/>
                <w:bCs/>
                <w:color w:val="9F0000"/>
                <w:sz w:val="36"/>
                <w:szCs w:val="36"/>
              </w:rPr>
              <w:t>Mercoledì 12 giugno 2013, ore 17.30 </w:t>
            </w:r>
            <w:r w:rsidRPr="009960BE">
              <w:rPr>
                <w:rFonts w:ascii="Arial" w:hAnsi="Arial" w:cs="Arial"/>
                <w:b/>
                <w:bCs/>
                <w:color w:val="9F0000"/>
                <w:sz w:val="48"/>
                <w:szCs w:val="48"/>
              </w:rPr>
              <w:t>Fondazione Carit </w:t>
            </w:r>
            <w:r w:rsidRPr="009960BE">
              <w:rPr>
                <w:rFonts w:ascii="Arial" w:hAnsi="Arial" w:cs="Arial"/>
                <w:b/>
                <w:bCs/>
                <w:color w:val="9F0000"/>
                <w:sz w:val="28"/>
                <w:szCs w:val="28"/>
              </w:rPr>
              <w:t xml:space="preserve">Terni, Palazzo Montani Leoni, sala Paolo Candelori, </w:t>
            </w:r>
            <w:proofErr w:type="gramStart"/>
            <w:r w:rsidRPr="009960BE">
              <w:rPr>
                <w:rFonts w:ascii="Arial" w:hAnsi="Arial" w:cs="Arial"/>
                <w:b/>
                <w:bCs/>
                <w:color w:val="9F0000"/>
                <w:sz w:val="28"/>
                <w:szCs w:val="28"/>
              </w:rPr>
              <w:t>corso</w:t>
            </w:r>
            <w:proofErr w:type="gramEnd"/>
            <w:r w:rsidRPr="009960BE">
              <w:rPr>
                <w:rFonts w:ascii="Arial" w:hAnsi="Arial" w:cs="Arial"/>
                <w:b/>
                <w:bCs/>
                <w:color w:val="9F0000"/>
                <w:sz w:val="28"/>
                <w:szCs w:val="28"/>
              </w:rPr>
              <w:t xml:space="preserve"> Tacito 49</w:t>
            </w:r>
          </w:p>
          <w:p w:rsidR="009960BE" w:rsidRPr="009960BE" w:rsidRDefault="009960BE" w:rsidP="009960BE">
            <w:pPr>
              <w:widowControl w:val="0"/>
              <w:autoSpaceDE w:val="0"/>
              <w:autoSpaceDN w:val="0"/>
              <w:adjustRightInd w:val="0"/>
              <w:spacing w:after="240"/>
              <w:jc w:val="center"/>
              <w:rPr>
                <w:rFonts w:ascii="Arial" w:hAnsi="Arial" w:cs="Arial"/>
              </w:rPr>
            </w:pPr>
            <w:proofErr w:type="gramStart"/>
            <w:r w:rsidRPr="009960BE">
              <w:rPr>
                <w:rFonts w:ascii="Arial" w:hAnsi="Arial" w:cs="Arial"/>
                <w:sz w:val="28"/>
                <w:szCs w:val="28"/>
              </w:rPr>
              <w:t>presentazione</w:t>
            </w:r>
            <w:proofErr w:type="gramEnd"/>
            <w:r w:rsidRPr="009960BE">
              <w:rPr>
                <w:rFonts w:ascii="Arial" w:hAnsi="Arial" w:cs="Arial"/>
                <w:sz w:val="28"/>
                <w:szCs w:val="28"/>
              </w:rPr>
              <w:t xml:space="preserve"> del volume</w:t>
            </w:r>
          </w:p>
          <w:p w:rsidR="009960BE" w:rsidRPr="009960BE" w:rsidRDefault="009960BE" w:rsidP="009960BE">
            <w:pPr>
              <w:widowControl w:val="0"/>
              <w:autoSpaceDE w:val="0"/>
              <w:autoSpaceDN w:val="0"/>
              <w:adjustRightInd w:val="0"/>
              <w:spacing w:after="240"/>
              <w:jc w:val="center"/>
              <w:rPr>
                <w:rFonts w:ascii="Arial" w:hAnsi="Arial" w:cs="Arial"/>
              </w:rPr>
            </w:pPr>
            <w:r w:rsidRPr="009960BE">
              <w:rPr>
                <w:rFonts w:ascii="Arial" w:hAnsi="Arial" w:cs="Arial"/>
                <w:b/>
                <w:bCs/>
                <w:color w:val="9F0000"/>
                <w:sz w:val="74"/>
                <w:szCs w:val="74"/>
              </w:rPr>
              <w:t>Enrico Lattes L'architetto ritrovato</w:t>
            </w:r>
          </w:p>
          <w:p w:rsidR="009960BE" w:rsidRPr="009960BE" w:rsidRDefault="009960BE" w:rsidP="009960BE">
            <w:pPr>
              <w:widowControl w:val="0"/>
              <w:autoSpaceDE w:val="0"/>
              <w:autoSpaceDN w:val="0"/>
              <w:adjustRightInd w:val="0"/>
              <w:spacing w:after="240"/>
              <w:jc w:val="center"/>
              <w:rPr>
                <w:rFonts w:ascii="Arial" w:hAnsi="Arial" w:cs="Arial"/>
              </w:rPr>
            </w:pPr>
            <w:proofErr w:type="gramStart"/>
            <w:r w:rsidRPr="009960BE">
              <w:rPr>
                <w:rFonts w:ascii="Arial" w:hAnsi="Arial" w:cs="Arial"/>
                <w:sz w:val="28"/>
                <w:szCs w:val="28"/>
              </w:rPr>
              <w:t>di</w:t>
            </w:r>
            <w:proofErr w:type="gramEnd"/>
            <w:r w:rsidRPr="009960BE">
              <w:rPr>
                <w:rFonts w:ascii="Arial" w:hAnsi="Arial" w:cs="Arial"/>
                <w:sz w:val="28"/>
                <w:szCs w:val="28"/>
              </w:rPr>
              <w:t xml:space="preserve"> </w:t>
            </w:r>
            <w:r w:rsidRPr="009960BE">
              <w:rPr>
                <w:rFonts w:ascii="Arial" w:hAnsi="Arial" w:cs="Arial"/>
                <w:b/>
                <w:bCs/>
                <w:color w:val="9F0000"/>
                <w:sz w:val="36"/>
                <w:szCs w:val="36"/>
              </w:rPr>
              <w:t>Danilo Sergio Pirro</w:t>
            </w:r>
            <w:r w:rsidRPr="009960BE">
              <w:rPr>
                <w:rFonts w:ascii="Arial" w:hAnsi="Arial" w:cs="Arial"/>
                <w:sz w:val="28"/>
                <w:szCs w:val="28"/>
              </w:rPr>
              <w:t>, pubblicato per i tipi della Gangemi editore</w:t>
            </w:r>
          </w:p>
          <w:p w:rsidR="009960BE" w:rsidRPr="009960BE" w:rsidRDefault="009960BE" w:rsidP="009960BE">
            <w:pPr>
              <w:widowControl w:val="0"/>
              <w:autoSpaceDE w:val="0"/>
              <w:autoSpaceDN w:val="0"/>
              <w:adjustRightInd w:val="0"/>
              <w:spacing w:after="240"/>
              <w:jc w:val="center"/>
              <w:rPr>
                <w:rFonts w:ascii="Arial" w:hAnsi="Arial" w:cs="Arial"/>
              </w:rPr>
            </w:pPr>
            <w:r w:rsidRPr="009960BE">
              <w:rPr>
                <w:rFonts w:ascii="Arial" w:hAnsi="Arial" w:cs="Arial"/>
              </w:rPr>
              <w:t> </w:t>
            </w:r>
          </w:p>
          <w:p w:rsidR="009960BE" w:rsidRPr="009960BE" w:rsidRDefault="009960BE" w:rsidP="009960BE">
            <w:pPr>
              <w:widowControl w:val="0"/>
              <w:autoSpaceDE w:val="0"/>
              <w:autoSpaceDN w:val="0"/>
              <w:adjustRightInd w:val="0"/>
              <w:spacing w:after="240"/>
              <w:jc w:val="center"/>
              <w:rPr>
                <w:rFonts w:ascii="Arial" w:hAnsi="Arial" w:cs="Arial"/>
              </w:rPr>
            </w:pPr>
            <w:proofErr w:type="gramStart"/>
            <w:r w:rsidRPr="009960BE">
              <w:rPr>
                <w:rFonts w:ascii="Arial" w:hAnsi="Arial" w:cs="Arial"/>
                <w:i/>
                <w:iCs/>
              </w:rPr>
              <w:t>[…</w:t>
            </w:r>
            <w:proofErr w:type="gramEnd"/>
            <w:r w:rsidRPr="009960BE">
              <w:rPr>
                <w:rFonts w:ascii="Arial" w:hAnsi="Arial" w:cs="Arial"/>
                <w:i/>
                <w:iCs/>
              </w:rPr>
              <w:t xml:space="preserve">] Danilo Sergio Pirro, accingendosi allo studio del nuovo Piano Regolatore Generale di Terni, ha avvertito meritoriamente l'esigenza di lavorare a una sorta di archeologia del tema progettuale e, per questa via, ha incontrato la figura di Enrico Lattes, portandone alla luce due significativi piani urbanistici. Poi, per curiosità e passione intellettuale, è stato colto da una sorta </w:t>
            </w:r>
            <w:proofErr w:type="gramStart"/>
            <w:r w:rsidRPr="009960BE">
              <w:rPr>
                <w:rFonts w:ascii="Arial" w:hAnsi="Arial" w:cs="Arial"/>
                <w:i/>
                <w:iCs/>
              </w:rPr>
              <w:t xml:space="preserve">di </w:t>
            </w:r>
            <w:proofErr w:type="gramEnd"/>
            <w:r w:rsidRPr="009960BE">
              <w:rPr>
                <w:rFonts w:ascii="Arial" w:hAnsi="Arial" w:cs="Arial"/>
                <w:i/>
                <w:iCs/>
              </w:rPr>
              <w:t>innamoramento per il collega cosí prematuramente scomparso, che lo ha portato non solo a ricostruirne l'opera, ma a ricostruirne l'intero iter progettuale. </w:t>
            </w:r>
            <w:r w:rsidRPr="009960BE">
              <w:rPr>
                <w:rFonts w:ascii="Arial" w:hAnsi="Arial" w:cs="Arial"/>
              </w:rPr>
              <w:t>dalla prefazione di LUCA ZEVI</w:t>
            </w:r>
          </w:p>
          <w:p w:rsidR="009960BE" w:rsidRPr="009960BE" w:rsidRDefault="009960BE" w:rsidP="009960BE">
            <w:pPr>
              <w:widowControl w:val="0"/>
              <w:autoSpaceDE w:val="0"/>
              <w:autoSpaceDN w:val="0"/>
              <w:adjustRightInd w:val="0"/>
              <w:spacing w:after="240"/>
              <w:jc w:val="center"/>
              <w:rPr>
                <w:rFonts w:ascii="Arial" w:hAnsi="Arial" w:cs="Arial"/>
              </w:rPr>
            </w:pPr>
            <w:r w:rsidRPr="009960BE">
              <w:rPr>
                <w:rFonts w:ascii="Arial" w:hAnsi="Arial" w:cs="Arial"/>
              </w:rPr>
              <w:t xml:space="preserve">ENRICO </w:t>
            </w:r>
            <w:proofErr w:type="gramStart"/>
            <w:r w:rsidRPr="009960BE">
              <w:rPr>
                <w:rFonts w:ascii="Arial" w:hAnsi="Arial" w:cs="Arial"/>
              </w:rPr>
              <w:t>LATTES,</w:t>
            </w:r>
            <w:proofErr w:type="gramEnd"/>
            <w:r w:rsidRPr="009960BE">
              <w:rPr>
                <w:rFonts w:ascii="Arial" w:hAnsi="Arial" w:cs="Arial"/>
              </w:rPr>
              <w:t xml:space="preserve"> nasce a Pitigliano nel 1904, figlio di Azzaria Lattes, sindaco di Monte Argentario. Azzaria è stato un personaggio di rilievo della comunità ebraica, vicino </w:t>
            </w:r>
            <w:proofErr w:type="gramStart"/>
            <w:r w:rsidRPr="009960BE">
              <w:rPr>
                <w:rFonts w:ascii="Arial" w:hAnsi="Arial" w:cs="Arial"/>
              </w:rPr>
              <w:t>ad</w:t>
            </w:r>
            <w:proofErr w:type="gramEnd"/>
            <w:r w:rsidRPr="009960BE">
              <w:rPr>
                <w:rFonts w:ascii="Arial" w:hAnsi="Arial" w:cs="Arial"/>
              </w:rPr>
              <w:t xml:space="preserve"> Ernesto Nathan, ne condivise posizioni politiche e la passione per gli ideali mazziniani. </w:t>
            </w:r>
            <w:proofErr w:type="gramStart"/>
            <w:r w:rsidRPr="009960BE">
              <w:rPr>
                <w:rFonts w:ascii="Arial" w:hAnsi="Arial" w:cs="Arial"/>
              </w:rPr>
              <w:t>Venne</w:t>
            </w:r>
            <w:proofErr w:type="gramEnd"/>
            <w:r w:rsidRPr="009960BE">
              <w:rPr>
                <w:rFonts w:ascii="Arial" w:hAnsi="Arial" w:cs="Arial"/>
              </w:rPr>
              <w:t xml:space="preserve"> ucciso misterioramente a Porto Santo Stefano nel 1906. Enrico Lattes frequenta l'Accademia di Belle Arti di Roma poi la Regia Scuola d'Architettura, dove fu allievo di Gustavo Giovannoni. La sua attività supera i confini nazionali, quando nella seconda metà degli anni '20 si trasferisce a Tripoli dove lavora al progetto della Fiera Campionaria. Entra vivamente nel dibattito sull'architettura del tempo che vede contrapposti i razionalisti “progressisti” e i “nazionalisti”, difensori della tradizione classicista della cultura italiana nelle terre d'oltremare. Scrive sulle principali riviste d'epoca, partecipa alla grande stagione dei concorsi d'architettura degli anni '30. Si dedica all'urbanistica insieme al maestro Luigi Piccinato. Nel 1933 vince insieme agli architetti Saul Bravetti e Alberto Staderini, il concorso per il piano regolatore di Terni, progetto che </w:t>
            </w:r>
            <w:proofErr w:type="gramStart"/>
            <w:r w:rsidRPr="009960BE">
              <w:rPr>
                <w:rFonts w:ascii="Arial" w:hAnsi="Arial" w:cs="Arial"/>
              </w:rPr>
              <w:t>tutt'ora</w:t>
            </w:r>
            <w:proofErr w:type="gramEnd"/>
            <w:r w:rsidRPr="009960BE">
              <w:rPr>
                <w:rFonts w:ascii="Arial" w:hAnsi="Arial" w:cs="Arial"/>
              </w:rPr>
              <w:t xml:space="preserve"> plasma l'immagine della città. Nel maggio del 1934, proprio quando il gruppo di architetti si accingeva alla stesura della parte operativa del Piano, Enrico Lattes muore in un incidente stradale alle porte di Roma. Il fratello Guido, gli farà dedicare una via nella città di Terni; mentre l'architetto Mario Ridolfi innalzerà il suo monumento funebre nel cimitero israelitico di Roma.</w:t>
            </w:r>
          </w:p>
          <w:p w:rsidR="009960BE" w:rsidRPr="009960BE" w:rsidRDefault="009960BE" w:rsidP="009960BE">
            <w:pPr>
              <w:widowControl w:val="0"/>
              <w:autoSpaceDE w:val="0"/>
              <w:autoSpaceDN w:val="0"/>
              <w:adjustRightInd w:val="0"/>
              <w:spacing w:after="240"/>
              <w:jc w:val="center"/>
              <w:rPr>
                <w:rFonts w:ascii="Arial" w:hAnsi="Arial" w:cs="Arial"/>
              </w:rPr>
            </w:pPr>
            <w:r w:rsidRPr="009960BE">
              <w:rPr>
                <w:rFonts w:ascii="Arial" w:hAnsi="Arial" w:cs="Arial"/>
              </w:rPr>
              <w:t> </w:t>
            </w:r>
          </w:p>
          <w:p w:rsidR="009960BE" w:rsidRPr="009960BE" w:rsidRDefault="009960BE" w:rsidP="009960BE">
            <w:pPr>
              <w:widowControl w:val="0"/>
              <w:autoSpaceDE w:val="0"/>
              <w:autoSpaceDN w:val="0"/>
              <w:adjustRightInd w:val="0"/>
              <w:spacing w:after="240"/>
              <w:jc w:val="center"/>
              <w:rPr>
                <w:rFonts w:ascii="Arial" w:hAnsi="Arial" w:cs="Arial"/>
              </w:rPr>
            </w:pPr>
            <w:proofErr w:type="gramStart"/>
            <w:r w:rsidRPr="009960BE">
              <w:rPr>
                <w:rFonts w:ascii="Arial" w:hAnsi="Arial" w:cs="Arial"/>
                <w:i/>
                <w:iCs/>
              </w:rPr>
              <w:t>saluti</w:t>
            </w:r>
            <w:proofErr w:type="gramEnd"/>
            <w:r w:rsidRPr="009960BE">
              <w:rPr>
                <w:rFonts w:ascii="Arial" w:hAnsi="Arial" w:cs="Arial"/>
                <w:i/>
                <w:iCs/>
              </w:rPr>
              <w:t>:</w:t>
            </w:r>
          </w:p>
          <w:p w:rsidR="009960BE" w:rsidRPr="009960BE" w:rsidRDefault="009960BE" w:rsidP="009960BE">
            <w:pPr>
              <w:widowControl w:val="0"/>
              <w:autoSpaceDE w:val="0"/>
              <w:autoSpaceDN w:val="0"/>
              <w:adjustRightInd w:val="0"/>
              <w:spacing w:after="240"/>
              <w:jc w:val="center"/>
              <w:rPr>
                <w:rFonts w:ascii="Arial" w:hAnsi="Arial" w:cs="Arial"/>
              </w:rPr>
            </w:pPr>
            <w:r w:rsidRPr="009960BE">
              <w:rPr>
                <w:rFonts w:ascii="Arial" w:hAnsi="Arial" w:cs="Arial"/>
                <w:i/>
                <w:iCs/>
              </w:rPr>
              <w:t>Dott.</w:t>
            </w:r>
            <w:r w:rsidRPr="009960BE">
              <w:rPr>
                <w:rFonts w:ascii="Arial" w:hAnsi="Arial" w:cs="Arial"/>
              </w:rPr>
              <w:t xml:space="preserve"> </w:t>
            </w:r>
            <w:r w:rsidRPr="009960BE">
              <w:rPr>
                <w:rFonts w:ascii="Arial" w:hAnsi="Arial" w:cs="Arial"/>
                <w:b/>
                <w:bCs/>
                <w:color w:val="9F0000"/>
                <w:sz w:val="28"/>
                <w:szCs w:val="28"/>
              </w:rPr>
              <w:t>Mario Fornaci</w:t>
            </w:r>
            <w:r w:rsidRPr="009960BE">
              <w:rPr>
                <w:rFonts w:ascii="Arial" w:hAnsi="Arial" w:cs="Arial"/>
                <w:i/>
                <w:iCs/>
              </w:rPr>
              <w:t>, Presidente Fondazione CARIT On.</w:t>
            </w:r>
            <w:r w:rsidRPr="009960BE">
              <w:rPr>
                <w:rFonts w:ascii="Arial" w:hAnsi="Arial" w:cs="Arial"/>
              </w:rPr>
              <w:t xml:space="preserve"> </w:t>
            </w:r>
            <w:r w:rsidRPr="009960BE">
              <w:rPr>
                <w:rFonts w:ascii="Arial" w:hAnsi="Arial" w:cs="Arial"/>
                <w:b/>
                <w:bCs/>
                <w:color w:val="9F0000"/>
                <w:sz w:val="28"/>
                <w:szCs w:val="28"/>
              </w:rPr>
              <w:t>Leopoldo Di Girolamo</w:t>
            </w:r>
            <w:r w:rsidRPr="009960BE">
              <w:rPr>
                <w:rFonts w:ascii="Arial" w:hAnsi="Arial" w:cs="Arial"/>
                <w:i/>
                <w:iCs/>
              </w:rPr>
              <w:t>, Sindaco di Terni Dott.</w:t>
            </w:r>
            <w:r w:rsidRPr="009960BE">
              <w:rPr>
                <w:rFonts w:ascii="Arial" w:hAnsi="Arial" w:cs="Arial"/>
              </w:rPr>
              <w:t xml:space="preserve"> </w:t>
            </w:r>
            <w:r w:rsidRPr="009960BE">
              <w:rPr>
                <w:rFonts w:ascii="Arial" w:hAnsi="Arial" w:cs="Arial"/>
                <w:b/>
                <w:bCs/>
                <w:color w:val="9F0000"/>
                <w:sz w:val="28"/>
                <w:szCs w:val="28"/>
              </w:rPr>
              <w:t>Gianni Polgar</w:t>
            </w:r>
            <w:r w:rsidRPr="009960BE">
              <w:rPr>
                <w:rFonts w:ascii="Arial" w:hAnsi="Arial" w:cs="Arial"/>
                <w:i/>
                <w:iCs/>
              </w:rPr>
              <w:t>, Comunità Ebraica di Roma   coordina:</w:t>
            </w:r>
          </w:p>
          <w:p w:rsidR="009960BE" w:rsidRPr="009960BE" w:rsidRDefault="009960BE" w:rsidP="009960BE">
            <w:pPr>
              <w:widowControl w:val="0"/>
              <w:autoSpaceDE w:val="0"/>
              <w:autoSpaceDN w:val="0"/>
              <w:adjustRightInd w:val="0"/>
              <w:spacing w:after="240"/>
              <w:jc w:val="center"/>
              <w:rPr>
                <w:rFonts w:ascii="Arial" w:hAnsi="Arial" w:cs="Arial"/>
              </w:rPr>
            </w:pPr>
            <w:r w:rsidRPr="009960BE">
              <w:rPr>
                <w:rFonts w:ascii="Arial" w:hAnsi="Arial" w:cs="Arial"/>
                <w:i/>
                <w:iCs/>
              </w:rPr>
              <w:t>Arch.</w:t>
            </w:r>
            <w:r w:rsidRPr="009960BE">
              <w:rPr>
                <w:rFonts w:ascii="Arial" w:hAnsi="Arial" w:cs="Arial"/>
              </w:rPr>
              <w:t xml:space="preserve"> </w:t>
            </w:r>
            <w:r w:rsidRPr="009960BE">
              <w:rPr>
                <w:rFonts w:ascii="Arial" w:hAnsi="Arial" w:cs="Arial"/>
                <w:b/>
                <w:bCs/>
                <w:color w:val="9F0000"/>
                <w:sz w:val="28"/>
                <w:szCs w:val="28"/>
              </w:rPr>
              <w:t>Francesco Andreani</w:t>
            </w:r>
            <w:r w:rsidRPr="009960BE">
              <w:rPr>
                <w:rFonts w:ascii="Arial" w:hAnsi="Arial" w:cs="Arial"/>
                <w:i/>
                <w:iCs/>
              </w:rPr>
              <w:t>, Presidente Associazione URBES   interventi di:</w:t>
            </w:r>
          </w:p>
          <w:p w:rsidR="009960BE" w:rsidRPr="009960BE" w:rsidRDefault="009960BE" w:rsidP="009960BE">
            <w:pPr>
              <w:widowControl w:val="0"/>
              <w:autoSpaceDE w:val="0"/>
              <w:autoSpaceDN w:val="0"/>
              <w:adjustRightInd w:val="0"/>
              <w:spacing w:after="240"/>
              <w:jc w:val="center"/>
              <w:rPr>
                <w:rFonts w:ascii="Arial" w:hAnsi="Arial" w:cs="Arial"/>
              </w:rPr>
            </w:pPr>
            <w:r w:rsidRPr="009960BE">
              <w:rPr>
                <w:rFonts w:ascii="Arial" w:hAnsi="Arial" w:cs="Arial"/>
                <w:i/>
                <w:iCs/>
              </w:rPr>
              <w:t>Arch.</w:t>
            </w:r>
            <w:r w:rsidRPr="009960BE">
              <w:rPr>
                <w:rFonts w:ascii="Arial" w:hAnsi="Arial" w:cs="Arial"/>
              </w:rPr>
              <w:t xml:space="preserve"> </w:t>
            </w:r>
            <w:r w:rsidRPr="009960BE">
              <w:rPr>
                <w:rFonts w:ascii="Arial" w:hAnsi="Arial" w:cs="Arial"/>
                <w:b/>
                <w:bCs/>
                <w:color w:val="9F0000"/>
                <w:sz w:val="28"/>
                <w:szCs w:val="28"/>
              </w:rPr>
              <w:t>Aldo Tarquini</w:t>
            </w:r>
            <w:r w:rsidRPr="009960BE">
              <w:rPr>
                <w:rFonts w:ascii="Arial" w:hAnsi="Arial" w:cs="Arial"/>
                <w:i/>
                <w:iCs/>
              </w:rPr>
              <w:t>, già Dirigente all'Urbanistica Comune di Terni Arch.</w:t>
            </w:r>
            <w:r w:rsidRPr="009960BE">
              <w:rPr>
                <w:rFonts w:ascii="Arial" w:hAnsi="Arial" w:cs="Arial"/>
              </w:rPr>
              <w:t xml:space="preserve"> </w:t>
            </w:r>
            <w:r w:rsidRPr="009960BE">
              <w:rPr>
                <w:rFonts w:ascii="Arial" w:hAnsi="Arial" w:cs="Arial"/>
                <w:b/>
                <w:bCs/>
                <w:color w:val="9F0000"/>
                <w:sz w:val="28"/>
                <w:szCs w:val="28"/>
              </w:rPr>
              <w:t>Giorgio Muratore</w:t>
            </w:r>
            <w:r w:rsidRPr="009960BE">
              <w:rPr>
                <w:rFonts w:ascii="Arial" w:hAnsi="Arial" w:cs="Arial"/>
                <w:i/>
                <w:iCs/>
              </w:rPr>
              <w:t xml:space="preserve">, Docente di Storia dell'archiettura contemporanea, Facoltà d'Architettura "Valle Giulia", Roma   sarà presente </w:t>
            </w:r>
            <w:proofErr w:type="gramStart"/>
            <w:r w:rsidRPr="009960BE">
              <w:rPr>
                <w:rFonts w:ascii="Arial" w:hAnsi="Arial" w:cs="Arial"/>
                <w:i/>
                <w:iCs/>
              </w:rPr>
              <w:t>l'autore e i Sigg.</w:t>
            </w:r>
            <w:r w:rsidRPr="009960BE">
              <w:rPr>
                <w:rFonts w:ascii="Arial" w:hAnsi="Arial" w:cs="Arial"/>
              </w:rPr>
              <w:t xml:space="preserve"> </w:t>
            </w:r>
            <w:r w:rsidRPr="009960BE">
              <w:rPr>
                <w:rFonts w:ascii="Arial" w:hAnsi="Arial" w:cs="Arial"/>
                <w:b/>
                <w:bCs/>
                <w:color w:val="9F0000"/>
                <w:sz w:val="28"/>
                <w:szCs w:val="28"/>
              </w:rPr>
              <w:t>Elena e Mario Lattes</w:t>
            </w:r>
            <w:proofErr w:type="gramEnd"/>
            <w:r w:rsidRPr="009960BE">
              <w:rPr>
                <w:rFonts w:ascii="Arial" w:hAnsi="Arial" w:cs="Arial"/>
                <w:i/>
                <w:iCs/>
              </w:rPr>
              <w:t>.</w:t>
            </w:r>
          </w:p>
        </w:tc>
      </w:tr>
    </w:tbl>
    <w:p w:rsidR="00807D14" w:rsidRDefault="009960BE"/>
    <w:sectPr w:rsidR="00807D14" w:rsidSect="00807D14">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960BE"/>
    <w:rsid w:val="009960BE"/>
  </w:rsids>
  <m:mathPr>
    <m:mathFont m:val="Impac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0739F"/>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412</Words>
  <Characters>2351</Characters>
  <Application>Microsoft Macintosh Word</Application>
  <DocSecurity>0</DocSecurity>
  <Lines>19</Lines>
  <Paragraphs>4</Paragraphs>
  <ScaleCrop>false</ScaleCrop>
  <Company>Casa</Company>
  <LinksUpToDate>false</LinksUpToDate>
  <CharactersWithSpaces>2887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Muratore</dc:creator>
  <cp:keywords/>
  <cp:lastModifiedBy>Giorgio Muratore</cp:lastModifiedBy>
  <cp:revision>1</cp:revision>
  <dcterms:created xsi:type="dcterms:W3CDTF">2013-06-07T14:49:00Z</dcterms:created>
  <dcterms:modified xsi:type="dcterms:W3CDTF">2013-06-07T14:49:00Z</dcterms:modified>
</cp:coreProperties>
</file>