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6F35" w:rsidRPr="00046F35" w:rsidRDefault="002E7388" w:rsidP="00046F35">
      <w:pPr>
        <w:shd w:val="clear" w:color="auto" w:fill="FFFFFF"/>
        <w:spacing w:before="25" w:after="50" w:line="376" w:lineRule="atLeast"/>
        <w:textAlignment w:val="baseline"/>
        <w:outlineLvl w:val="0"/>
        <w:rPr>
          <w:rFonts w:ascii="Palatino Linotype" w:eastAsia="Times New Roman" w:hAnsi="Palatino Linotype" w:cs="Arial"/>
          <w:b/>
          <w:bCs/>
          <w:color w:val="00386B"/>
          <w:kern w:val="36"/>
          <w:sz w:val="24"/>
          <w:szCs w:val="24"/>
          <w:lang w:eastAsia="it-IT"/>
        </w:rPr>
      </w:pPr>
      <w:r>
        <w:rPr>
          <w:rFonts w:ascii="Palatino Linotype" w:eastAsia="Times New Roman" w:hAnsi="Palatino Linotype" w:cs="Arial"/>
          <w:b/>
          <w:bCs/>
          <w:color w:val="00386B"/>
          <w:kern w:val="36"/>
          <w:sz w:val="24"/>
          <w:szCs w:val="24"/>
          <w:lang w:eastAsia="it-IT"/>
        </w:rPr>
        <w:t xml:space="preserve">Evoluzione del </w:t>
      </w:r>
      <w:r w:rsidR="00046F35" w:rsidRPr="002E7388">
        <w:rPr>
          <w:rFonts w:ascii="Palatino Linotype" w:eastAsia="Times New Roman" w:hAnsi="Palatino Linotype" w:cs="Arial"/>
          <w:b/>
          <w:bCs/>
          <w:i/>
          <w:color w:val="00386B"/>
          <w:kern w:val="36"/>
          <w:sz w:val="24"/>
          <w:szCs w:val="24"/>
          <w:lang w:eastAsia="it-IT"/>
        </w:rPr>
        <w:t>Verde</w:t>
      </w:r>
      <w:r>
        <w:rPr>
          <w:rFonts w:ascii="Palatino Linotype" w:eastAsia="Times New Roman" w:hAnsi="Palatino Linotype" w:cs="Arial"/>
          <w:b/>
          <w:bCs/>
          <w:color w:val="00386B"/>
          <w:kern w:val="36"/>
          <w:sz w:val="24"/>
          <w:szCs w:val="24"/>
          <w:lang w:eastAsia="it-IT"/>
        </w:rPr>
        <w:t xml:space="preserve"> verticale</w:t>
      </w:r>
    </w:p>
    <w:p w:rsidR="00046F35" w:rsidRPr="002E7388" w:rsidRDefault="00046F35" w:rsidP="00046F35">
      <w:pPr>
        <w:shd w:val="clear" w:color="auto" w:fill="FFFFFF"/>
        <w:spacing w:before="25" w:after="50" w:line="376" w:lineRule="atLeast"/>
        <w:textAlignment w:val="baseline"/>
        <w:outlineLvl w:val="0"/>
        <w:rPr>
          <w:rFonts w:ascii="Palatino Linotype" w:eastAsia="Times New Roman" w:hAnsi="Palatino Linotype" w:cs="Arial"/>
          <w:b/>
          <w:bCs/>
          <w:color w:val="00386B"/>
          <w:kern w:val="36"/>
          <w:sz w:val="16"/>
          <w:szCs w:val="16"/>
          <w:lang w:eastAsia="it-IT"/>
        </w:rPr>
      </w:pPr>
      <w:proofErr w:type="gramStart"/>
      <w:r w:rsidRPr="002E7388">
        <w:rPr>
          <w:rFonts w:ascii="Palatino Linotype" w:eastAsia="Times New Roman" w:hAnsi="Palatino Linotype" w:cs="Arial"/>
          <w:b/>
          <w:bCs/>
          <w:color w:val="00386B"/>
          <w:kern w:val="36"/>
          <w:sz w:val="16"/>
          <w:szCs w:val="16"/>
          <w:lang w:eastAsia="it-IT"/>
        </w:rPr>
        <w:t>di</w:t>
      </w:r>
      <w:proofErr w:type="gramEnd"/>
      <w:r w:rsidRPr="002E7388">
        <w:rPr>
          <w:rFonts w:ascii="Palatino Linotype" w:eastAsia="Times New Roman" w:hAnsi="Palatino Linotype" w:cs="Arial"/>
          <w:b/>
          <w:bCs/>
          <w:color w:val="00386B"/>
          <w:kern w:val="36"/>
          <w:sz w:val="16"/>
          <w:szCs w:val="16"/>
          <w:lang w:eastAsia="it-IT"/>
        </w:rPr>
        <w:t xml:space="preserve"> </w:t>
      </w:r>
    </w:p>
    <w:p w:rsidR="00046F35" w:rsidRPr="002E7388" w:rsidRDefault="00046F35" w:rsidP="00046F35">
      <w:pPr>
        <w:shd w:val="clear" w:color="auto" w:fill="FFFFFF"/>
        <w:spacing w:before="25" w:after="50" w:line="376" w:lineRule="atLeast"/>
        <w:textAlignment w:val="baseline"/>
        <w:outlineLvl w:val="0"/>
        <w:rPr>
          <w:rFonts w:ascii="Palatino Linotype" w:eastAsia="Times New Roman" w:hAnsi="Palatino Linotype" w:cs="Arial"/>
          <w:b/>
          <w:bCs/>
          <w:color w:val="00386B"/>
          <w:kern w:val="36"/>
          <w:sz w:val="16"/>
          <w:szCs w:val="16"/>
          <w:lang w:eastAsia="it-IT"/>
        </w:rPr>
      </w:pPr>
      <w:r w:rsidRPr="002E7388">
        <w:rPr>
          <w:rFonts w:ascii="Palatino Linotype" w:eastAsia="Times New Roman" w:hAnsi="Palatino Linotype" w:cs="Arial"/>
          <w:b/>
          <w:bCs/>
          <w:color w:val="00386B"/>
          <w:kern w:val="36"/>
          <w:sz w:val="16"/>
          <w:szCs w:val="16"/>
          <w:lang w:eastAsia="it-IT"/>
        </w:rPr>
        <w:t>Ettore Maria Mazzola</w:t>
      </w:r>
    </w:p>
    <w:p w:rsidR="00046F35" w:rsidRDefault="00046F35" w:rsidP="00046F35">
      <w:pPr>
        <w:shd w:val="clear" w:color="auto" w:fill="FFFFFF"/>
        <w:spacing w:before="25" w:after="50" w:line="376" w:lineRule="atLeast"/>
        <w:textAlignment w:val="baseline"/>
        <w:outlineLvl w:val="0"/>
        <w:rPr>
          <w:rFonts w:ascii="Palatino Linotype" w:eastAsia="Times New Roman" w:hAnsi="Palatino Linotype" w:cs="Arial"/>
          <w:b/>
          <w:bCs/>
          <w:color w:val="00386B"/>
          <w:kern w:val="36"/>
          <w:sz w:val="24"/>
          <w:szCs w:val="24"/>
          <w:lang w:eastAsia="it-IT"/>
        </w:rPr>
      </w:pPr>
    </w:p>
    <w:p w:rsidR="00046F35" w:rsidRDefault="00046F35" w:rsidP="00046F35">
      <w:pPr>
        <w:shd w:val="clear" w:color="auto" w:fill="FFFFFF"/>
        <w:spacing w:before="25" w:after="50" w:line="376" w:lineRule="atLeast"/>
        <w:jc w:val="both"/>
        <w:textAlignment w:val="baseline"/>
        <w:outlineLvl w:val="0"/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</w:pPr>
      <w:r w:rsidRPr="00046F35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Quando all’università ci insegnavano l’urbanistica</w:t>
      </w: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degli standard</w:t>
      </w:r>
      <w:r w:rsidR="00181B7E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– purtroppo l’unica che si usa insegnare! – </w:t>
      </w:r>
      <w:r w:rsidRPr="00046F35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ci dicevano che bisognava riservare del “</w:t>
      </w:r>
      <w:r w:rsidRPr="00046F35">
        <w:rPr>
          <w:rFonts w:ascii="Palatino Linotype" w:eastAsia="Times New Roman" w:hAnsi="Palatino Linotype" w:cs="Arial"/>
          <w:bCs/>
          <w:i/>
          <w:color w:val="00386B"/>
          <w:kern w:val="36"/>
          <w:sz w:val="24"/>
          <w:szCs w:val="24"/>
          <w:lang w:eastAsia="it-IT"/>
        </w:rPr>
        <w:t>verde</w:t>
      </w:r>
      <w:r w:rsidRPr="00046F35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” </w:t>
      </w: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proporzionalmente</w:t>
      </w:r>
      <w:r w:rsidRPr="00046F35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al numero di abitanti.</w:t>
      </w:r>
    </w:p>
    <w:p w:rsidR="00046F35" w:rsidRDefault="00046F35" w:rsidP="00046F35">
      <w:pPr>
        <w:shd w:val="clear" w:color="auto" w:fill="FFFFFF"/>
        <w:spacing w:before="25" w:after="50" w:line="376" w:lineRule="atLeast"/>
        <w:jc w:val="both"/>
        <w:textAlignment w:val="baseline"/>
        <w:outlineLvl w:val="0"/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</w:pP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In Italia, a seguito di leggi e decreti </w:t>
      </w:r>
      <w:r w:rsidR="00181B7E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indecenti</w:t>
      </w: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(</w:t>
      </w:r>
      <w:r w:rsidR="00181B7E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D.M.</w:t>
      </w:r>
      <w:r w:rsidRPr="00046F35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</w:t>
      </w: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1</w:t>
      </w:r>
      <w:r w:rsidRPr="00046F35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0 aprile 1968 n</w:t>
      </w:r>
      <w:r w:rsidR="00181B7E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°</w:t>
      </w:r>
      <w:r w:rsidRPr="00046F35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1444</w:t>
      </w:r>
      <w:r w:rsidR="00181B7E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tanto per menzionarne uno</w:t>
      </w: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)</w:t>
      </w:r>
      <w:proofErr w:type="gramStart"/>
      <w:r w:rsidRPr="00046F35">
        <w:rPr>
          <w:rFonts w:ascii="Palatino Linotype" w:eastAsia="Times New Roman" w:hAnsi="Palatino Linotype"/>
          <w:bCs/>
          <w:color w:val="00386B"/>
          <w:kern w:val="36"/>
          <w:sz w:val="24"/>
          <w:szCs w:val="24"/>
          <w:lang w:eastAsia="it-IT"/>
        </w:rPr>
        <w:t> </w:t>
      </w: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,</w:t>
      </w:r>
      <w:proofErr w:type="gramEnd"/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spacciate come misure a vantaggio della collettività ma fatte a misura per gli speculatori, sono stati stabiliti </w:t>
      </w:r>
      <w:r w:rsidR="00181B7E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degli </w:t>
      </w: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standard urbanistici che dovrebbero garantire </w:t>
      </w:r>
      <w:r w:rsidRPr="00046F35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18 m</w:t>
      </w:r>
      <w:r w:rsidRPr="00046F35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vertAlign w:val="superscript"/>
          <w:lang w:eastAsia="it-IT"/>
        </w:rPr>
        <w:t>2</w:t>
      </w:r>
      <w:r w:rsidRPr="00046F35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/</w:t>
      </w:r>
      <w:proofErr w:type="spellStart"/>
      <w:r w:rsidRPr="00046F35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ab</w:t>
      </w:r>
      <w:proofErr w:type="spellEnd"/>
      <w:r w:rsidRPr="00046F35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</w:t>
      </w:r>
      <w:r w:rsidR="00181B7E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come</w:t>
      </w:r>
      <w:r w:rsidRPr="00046F35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</w:t>
      </w:r>
      <w:r w:rsidR="00181B7E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dotazione</w:t>
      </w:r>
      <w:r w:rsidRPr="00046F35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minima di spazi pubblici </w:t>
      </w:r>
      <w:r w:rsidR="00181B7E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così ripartiti</w:t>
      </w:r>
      <w:r w:rsidRPr="00046F35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: 9 m</w:t>
      </w:r>
      <w:r w:rsidRPr="00046F35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vertAlign w:val="superscript"/>
          <w:lang w:eastAsia="it-IT"/>
        </w:rPr>
        <w:t>2</w:t>
      </w:r>
      <w:r w:rsidRPr="00046F35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/</w:t>
      </w:r>
      <w:proofErr w:type="spellStart"/>
      <w:r w:rsidRPr="00046F35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ab</w:t>
      </w:r>
      <w:proofErr w:type="spellEnd"/>
      <w:r w:rsidRPr="00046F35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"</w:t>
      </w:r>
      <w:r w:rsidRPr="002F7EE9">
        <w:rPr>
          <w:rFonts w:ascii="Palatino Linotype" w:eastAsia="Times New Roman" w:hAnsi="Palatino Linotype" w:cs="Arial"/>
          <w:bCs/>
          <w:i/>
          <w:color w:val="00386B"/>
          <w:kern w:val="36"/>
          <w:sz w:val="24"/>
          <w:szCs w:val="24"/>
          <w:lang w:eastAsia="it-IT"/>
        </w:rPr>
        <w:t>verde</w:t>
      </w:r>
      <w:r w:rsidRPr="00046F35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", 2,5 m</w:t>
      </w:r>
      <w:r w:rsidRPr="00046F35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vertAlign w:val="superscript"/>
          <w:lang w:eastAsia="it-IT"/>
        </w:rPr>
        <w:t>2</w:t>
      </w:r>
      <w:r w:rsidRPr="00046F35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/</w:t>
      </w:r>
      <w:proofErr w:type="spellStart"/>
      <w:r w:rsidRPr="00046F35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ab</w:t>
      </w:r>
      <w:proofErr w:type="spellEnd"/>
      <w:r w:rsidRPr="00046F35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</w:t>
      </w:r>
      <w:r w:rsidRPr="002F7EE9">
        <w:rPr>
          <w:rFonts w:ascii="Palatino Linotype" w:eastAsia="Times New Roman" w:hAnsi="Palatino Linotype" w:cs="Arial"/>
          <w:bCs/>
          <w:i/>
          <w:color w:val="00386B"/>
          <w:kern w:val="36"/>
          <w:sz w:val="24"/>
          <w:szCs w:val="24"/>
          <w:lang w:eastAsia="it-IT"/>
        </w:rPr>
        <w:t>parcheggi</w:t>
      </w:r>
      <w:r w:rsidRPr="00046F35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, 4,5 m</w:t>
      </w:r>
      <w:r w:rsidRPr="00046F35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vertAlign w:val="superscript"/>
          <w:lang w:eastAsia="it-IT"/>
        </w:rPr>
        <w:t>2</w:t>
      </w:r>
      <w:r w:rsidRPr="00046F35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/</w:t>
      </w:r>
      <w:proofErr w:type="spellStart"/>
      <w:r w:rsidRPr="00046F35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ab</w:t>
      </w:r>
      <w:proofErr w:type="spellEnd"/>
      <w:r w:rsidRPr="00046F35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</w:t>
      </w:r>
      <w:r w:rsidRPr="002F7EE9">
        <w:rPr>
          <w:rFonts w:ascii="Palatino Linotype" w:eastAsia="Times New Roman" w:hAnsi="Palatino Linotype" w:cs="Arial"/>
          <w:bCs/>
          <w:i/>
          <w:color w:val="00386B"/>
          <w:kern w:val="36"/>
          <w:sz w:val="24"/>
          <w:szCs w:val="24"/>
          <w:lang w:eastAsia="it-IT"/>
        </w:rPr>
        <w:t>istruzione</w:t>
      </w:r>
      <w:r w:rsidRPr="00046F35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e 2 m</w:t>
      </w:r>
      <w:r w:rsidRPr="00046F35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vertAlign w:val="superscript"/>
          <w:lang w:eastAsia="it-IT"/>
        </w:rPr>
        <w:t>2</w:t>
      </w:r>
      <w:r w:rsidRPr="00046F35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/</w:t>
      </w:r>
      <w:proofErr w:type="spellStart"/>
      <w:r w:rsidRPr="00046F35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ab</w:t>
      </w:r>
      <w:proofErr w:type="spellEnd"/>
      <w:r w:rsidRPr="00046F35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</w:t>
      </w:r>
      <w:r w:rsidRPr="002F7EE9">
        <w:rPr>
          <w:rFonts w:ascii="Palatino Linotype" w:eastAsia="Times New Roman" w:hAnsi="Palatino Linotype" w:cs="Arial"/>
          <w:bCs/>
          <w:i/>
          <w:color w:val="00386B"/>
          <w:kern w:val="36"/>
          <w:sz w:val="24"/>
          <w:szCs w:val="24"/>
          <w:lang w:eastAsia="it-IT"/>
        </w:rPr>
        <w:t>attrezzature di interesse comune</w:t>
      </w:r>
      <w:r w:rsidRPr="00046F35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.</w:t>
      </w:r>
    </w:p>
    <w:p w:rsidR="002F7EE9" w:rsidRPr="002F7EE9" w:rsidRDefault="002F7EE9" w:rsidP="002F7EE9">
      <w:pPr>
        <w:shd w:val="clear" w:color="auto" w:fill="FFFFFF"/>
        <w:spacing w:before="25" w:after="50" w:line="376" w:lineRule="atLeast"/>
        <w:jc w:val="both"/>
        <w:textAlignment w:val="baseline"/>
        <w:outlineLvl w:val="0"/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</w:pPr>
      <w:r w:rsidRPr="002F7EE9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Ai fini dell'osservanza dei rapporti suindicati</w:t>
      </w:r>
      <w:r w:rsidR="00181B7E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,</w:t>
      </w:r>
      <w:r w:rsidRPr="002F7EE9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nella formazione degli strumenti urbanistici si assume che, salvo diversa dimostrazione, </w:t>
      </w:r>
      <w:proofErr w:type="gramStart"/>
      <w:r w:rsidRPr="002F7EE9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ad</w:t>
      </w:r>
      <w:proofErr w:type="gramEnd"/>
      <w:r w:rsidRPr="002F7EE9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ogni abitante insediato o da insediare corrispond</w:t>
      </w:r>
      <w:r w:rsidR="00181B7E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eran</w:t>
      </w:r>
      <w:r w:rsidRPr="002F7EE9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no mediamente 25 </w:t>
      </w:r>
      <w:proofErr w:type="spellStart"/>
      <w:r w:rsidRPr="002F7EE9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m²</w:t>
      </w:r>
      <w:proofErr w:type="spellEnd"/>
      <w:r w:rsidRPr="002F7EE9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di superficie lorda abitabile (pari a circa 80 </w:t>
      </w:r>
      <w:proofErr w:type="spellStart"/>
      <w:r w:rsidRPr="002F7EE9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m³</w:t>
      </w:r>
      <w:proofErr w:type="spellEnd"/>
      <w:r w:rsidRPr="002F7EE9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vuoto per pieno), eventualmente maggiorati di una quota non superiore a 5 </w:t>
      </w:r>
      <w:proofErr w:type="spellStart"/>
      <w:r w:rsidRPr="002F7EE9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m²</w:t>
      </w:r>
      <w:proofErr w:type="spellEnd"/>
      <w:r w:rsidRPr="002F7EE9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(pari a circa 20 </w:t>
      </w:r>
      <w:proofErr w:type="spellStart"/>
      <w:r w:rsidRPr="002F7EE9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m³</w:t>
      </w:r>
      <w:proofErr w:type="spellEnd"/>
      <w:r w:rsidRPr="002F7EE9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vuoto per pieno) per le destinazioni non specificamente residenziali ma strettamente connesse con le residenze (negozi di prima necessità, servizi collettivi per le abitazioni, studi professionali, ecc.).</w:t>
      </w:r>
    </w:p>
    <w:p w:rsidR="002F7EE9" w:rsidRDefault="002F7EE9" w:rsidP="002F7EE9">
      <w:pPr>
        <w:shd w:val="clear" w:color="auto" w:fill="FFFFFF"/>
        <w:spacing w:before="25" w:after="50" w:line="376" w:lineRule="atLeast"/>
        <w:jc w:val="both"/>
        <w:textAlignment w:val="baseline"/>
        <w:outlineLvl w:val="0"/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</w:pPr>
      <w:r w:rsidRPr="002F7EE9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L'</w:t>
      </w:r>
      <w:r w:rsidRPr="002F7EE9">
        <w:rPr>
          <w:rFonts w:ascii="Palatino Linotype" w:eastAsia="Times New Roman" w:hAnsi="Palatino Linotype" w:cs="Arial"/>
          <w:bCs/>
          <w:i/>
          <w:color w:val="00386B"/>
          <w:kern w:val="36"/>
          <w:sz w:val="24"/>
          <w:szCs w:val="24"/>
          <w:lang w:eastAsia="it-IT"/>
        </w:rPr>
        <w:t>evoluzione</w:t>
      </w:r>
      <w:r w:rsidRPr="002F7EE9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della materia urbanistica ha introdotto la possibilità di "</w:t>
      </w:r>
      <w:r w:rsidRPr="002F7EE9">
        <w:rPr>
          <w:rFonts w:ascii="Palatino Linotype" w:eastAsia="Times New Roman" w:hAnsi="Palatino Linotype" w:cs="Arial"/>
          <w:bCs/>
          <w:i/>
          <w:color w:val="00386B"/>
          <w:kern w:val="36"/>
          <w:sz w:val="24"/>
          <w:szCs w:val="24"/>
          <w:lang w:eastAsia="it-IT"/>
        </w:rPr>
        <w:t>monetizzare</w:t>
      </w:r>
      <w:r w:rsidRPr="002F7EE9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" lo standard, pratica che permette al lottizzante </w:t>
      </w:r>
      <w:r w:rsidR="00181B7E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(o speculatore di turno … fate un po’ voi) </w:t>
      </w:r>
      <w:r w:rsidRPr="002F7EE9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di corrispondere alla </w:t>
      </w:r>
      <w:r w:rsidR="00181B7E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Pubblica Amministrazione </w:t>
      </w:r>
      <w:r w:rsidRPr="002F7EE9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un canone in </w:t>
      </w:r>
      <w:proofErr w:type="gramStart"/>
      <w:r w:rsidRPr="002F7EE9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danaro</w:t>
      </w:r>
      <w:proofErr w:type="gramEnd"/>
      <w:r w:rsidRPr="002F7EE9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per ogni metro quadrato non ceduto. </w:t>
      </w:r>
      <w:r w:rsidR="00181B7E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Quest’ultima</w:t>
      </w:r>
      <w:r w:rsidRPr="002F7EE9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avrà poi l'obbligo di utilizzare quanto ottenuto dalla monetizzazione per la realizzazione di opere pubbliche </w:t>
      </w:r>
      <w:r w:rsidRPr="00181B7E">
        <w:rPr>
          <w:rFonts w:ascii="Palatino Linotype" w:eastAsia="Times New Roman" w:hAnsi="Palatino Linotype" w:cs="Arial"/>
          <w:bCs/>
          <w:i/>
          <w:color w:val="00386B"/>
          <w:kern w:val="36"/>
          <w:sz w:val="24"/>
          <w:szCs w:val="24"/>
          <w:lang w:eastAsia="it-IT"/>
        </w:rPr>
        <w:t>da localizzarsi ove pianificato</w:t>
      </w: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… alla fine, ovviamente, </w:t>
      </w:r>
      <w:r w:rsidR="00181B7E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in fase di </w:t>
      </w:r>
      <w:r w:rsidR="00181B7E" w:rsidRPr="00181B7E">
        <w:rPr>
          <w:rFonts w:ascii="Palatino Linotype" w:eastAsia="Times New Roman" w:hAnsi="Palatino Linotype" w:cs="Arial"/>
          <w:bCs/>
          <w:i/>
          <w:color w:val="00386B"/>
          <w:kern w:val="36"/>
          <w:sz w:val="24"/>
          <w:szCs w:val="24"/>
          <w:lang w:eastAsia="it-IT"/>
        </w:rPr>
        <w:t>pianificazione</w:t>
      </w:r>
      <w:r w:rsidR="00181B7E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, </w:t>
      </w: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quest</w:t>
      </w:r>
      <w:r w:rsidR="00181B7E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i spazi vengono </w:t>
      </w:r>
      <w:proofErr w:type="spellStart"/>
      <w:r w:rsidR="00181B7E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delocalizzati</w:t>
      </w:r>
      <w:proofErr w:type="spellEnd"/>
      <w:r w:rsidR="00181B7E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e</w:t>
      </w: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</w:t>
      </w:r>
      <w:r w:rsidR="00181B7E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raramente</w:t>
      </w: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realizzati … una bella </w:t>
      </w:r>
      <w:r w:rsidRPr="00181B7E">
        <w:rPr>
          <w:rFonts w:ascii="Palatino Linotype" w:eastAsia="Times New Roman" w:hAnsi="Palatino Linotype" w:cs="Arial"/>
          <w:bCs/>
          <w:i/>
          <w:color w:val="00386B"/>
          <w:kern w:val="36"/>
          <w:sz w:val="24"/>
          <w:szCs w:val="24"/>
          <w:lang w:eastAsia="it-IT"/>
        </w:rPr>
        <w:t>evoluzione</w:t>
      </w: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!</w:t>
      </w:r>
    </w:p>
    <w:p w:rsidR="002F7EE9" w:rsidRDefault="002F7EE9" w:rsidP="002F7EE9">
      <w:pPr>
        <w:shd w:val="clear" w:color="auto" w:fill="FFFFFF"/>
        <w:spacing w:before="25" w:after="50" w:line="376" w:lineRule="atLeast"/>
        <w:jc w:val="both"/>
        <w:textAlignment w:val="baseline"/>
        <w:outlineLvl w:val="0"/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</w:pP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Ultimamente, noi romani abbiamo potuto vederlo prima degli altri, questa evoluzione degli standard, in particolare del “</w:t>
      </w:r>
      <w:r w:rsidRPr="002F7EE9">
        <w:rPr>
          <w:rFonts w:ascii="Palatino Linotype" w:eastAsia="Times New Roman" w:hAnsi="Palatino Linotype" w:cs="Arial"/>
          <w:bCs/>
          <w:i/>
          <w:color w:val="00386B"/>
          <w:kern w:val="36"/>
          <w:sz w:val="24"/>
          <w:szCs w:val="24"/>
          <w:lang w:eastAsia="it-IT"/>
        </w:rPr>
        <w:t>verde</w:t>
      </w: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”, ha subito </w:t>
      </w:r>
      <w:proofErr w:type="gramStart"/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una </w:t>
      </w:r>
      <w:proofErr w:type="gramEnd"/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ulteriore mutazione di cui diremo subito, ma non prima di aver accennato alle più recenti </w:t>
      </w:r>
      <w:proofErr w:type="spellStart"/>
      <w:r w:rsidRPr="00181B7E">
        <w:rPr>
          <w:rFonts w:ascii="Palatino Linotype" w:eastAsia="Times New Roman" w:hAnsi="Palatino Linotype" w:cs="Arial"/>
          <w:bCs/>
          <w:i/>
          <w:color w:val="00386B"/>
          <w:kern w:val="36"/>
          <w:sz w:val="24"/>
          <w:szCs w:val="24"/>
          <w:lang w:eastAsia="it-IT"/>
        </w:rPr>
        <w:t>pippe</w:t>
      </w:r>
      <w:proofErr w:type="spellEnd"/>
      <w:r w:rsidRPr="00181B7E">
        <w:rPr>
          <w:rFonts w:ascii="Palatino Linotype" w:eastAsia="Times New Roman" w:hAnsi="Palatino Linotype" w:cs="Arial"/>
          <w:bCs/>
          <w:i/>
          <w:color w:val="00386B"/>
          <w:kern w:val="36"/>
          <w:sz w:val="24"/>
          <w:szCs w:val="24"/>
          <w:lang w:eastAsia="it-IT"/>
        </w:rPr>
        <w:t xml:space="preserve"> mentali</w:t>
      </w: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che hanno aggredito i neuroni vaganti nelle scatole craniche di alcuni architetti </w:t>
      </w:r>
      <w:r w:rsidR="00181B7E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“</w:t>
      </w:r>
      <w:r w:rsidR="00181B7E" w:rsidRPr="00181B7E">
        <w:rPr>
          <w:rFonts w:ascii="Palatino Linotype" w:eastAsia="Times New Roman" w:hAnsi="Palatino Linotype" w:cs="Arial"/>
          <w:bCs/>
          <w:i/>
          <w:color w:val="00386B"/>
          <w:kern w:val="36"/>
          <w:sz w:val="24"/>
          <w:szCs w:val="24"/>
          <w:lang w:eastAsia="it-IT"/>
        </w:rPr>
        <w:t>bio</w:t>
      </w:r>
      <w:r w:rsidR="00181B7E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” </w:t>
      </w: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amanti dell’</w:t>
      </w:r>
      <w:r w:rsidRPr="002F7EE9">
        <w:rPr>
          <w:rFonts w:ascii="Palatino Linotype" w:eastAsia="Times New Roman" w:hAnsi="Palatino Linotype" w:cs="Arial"/>
          <w:bCs/>
          <w:i/>
          <w:color w:val="00386B"/>
          <w:kern w:val="36"/>
          <w:sz w:val="24"/>
          <w:szCs w:val="24"/>
          <w:lang w:eastAsia="it-IT"/>
        </w:rPr>
        <w:t>erba</w:t>
      </w: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.</w:t>
      </w:r>
    </w:p>
    <w:p w:rsidR="002F7EE9" w:rsidRDefault="002F7EE9" w:rsidP="002F7EE9">
      <w:pPr>
        <w:shd w:val="clear" w:color="auto" w:fill="FFFFFF"/>
        <w:spacing w:before="25" w:after="50" w:line="376" w:lineRule="atLeast"/>
        <w:jc w:val="both"/>
        <w:textAlignment w:val="baseline"/>
        <w:outlineLvl w:val="0"/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</w:pP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Negli ultimi anni, ovviamente dietro pressioni provenienti dal settore industriale dell’edilizia, si è assistito al boom dei prati sui tetti, degli orti sui </w:t>
      </w:r>
      <w:proofErr w:type="gramStart"/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tetti</w:t>
      </w:r>
      <w:proofErr w:type="gramEnd"/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, perfino delle persiane/aiuole verticali, dei prati verticali e financ</w:t>
      </w:r>
      <w:r w:rsidR="00181B7E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he</w:t>
      </w: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dei “</w:t>
      </w:r>
      <w:r w:rsidRPr="00181B7E">
        <w:rPr>
          <w:rFonts w:ascii="Palatino Linotype" w:eastAsia="Times New Roman" w:hAnsi="Palatino Linotype" w:cs="Arial"/>
          <w:bCs/>
          <w:i/>
          <w:color w:val="00386B"/>
          <w:kern w:val="36"/>
          <w:sz w:val="24"/>
          <w:szCs w:val="24"/>
          <w:lang w:eastAsia="it-IT"/>
        </w:rPr>
        <w:t>boschi verticali</w:t>
      </w: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”. Le perplessità sono legittime, ma parlarne non si può, pena la condanna di essere ottusi e retrogradi. Molti architetti, </w:t>
      </w:r>
      <w:r w:rsidR="00181B7E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confondendo la realtà virtuale con quella fattuale, e </w:t>
      </w: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vedendo che nel </w:t>
      </w:r>
      <w:proofErr w:type="spellStart"/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rendering</w:t>
      </w:r>
      <w:proofErr w:type="spellEnd"/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</w:t>
      </w:r>
      <w:r w:rsidR="00181B7E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sul monitor</w:t>
      </w: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</w:t>
      </w:r>
      <w:r w:rsidR="005C6F5E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gli era</w:t>
      </w: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possibile rappresentare dei prati che sfidano le leggi della gravità</w:t>
      </w:r>
      <w:r w:rsidR="00181B7E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, </w:t>
      </w:r>
      <w:proofErr w:type="gramStart"/>
      <w:r w:rsidR="00181B7E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nonché</w:t>
      </w:r>
      <w:proofErr w:type="gramEnd"/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degli alberi posti al 30° piano </w:t>
      </w:r>
      <w:r w:rsidR="00181B7E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che non necessitano</w:t>
      </w: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di radici profonde e </w:t>
      </w:r>
      <w:r w:rsidR="00181B7E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di </w:t>
      </w: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potature</w:t>
      </w:r>
      <w:r w:rsidR="005C6F5E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, hanno bellamente pensato che la cosa fosse assolutamente possibile … perché lo dimostra l’immagine al computer, </w:t>
      </w:r>
      <w:r w:rsidR="00181B7E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ecco quindi che</w:t>
      </w:r>
      <w:r w:rsidR="005C6F5E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sono partite campagne </w:t>
      </w:r>
      <w:r w:rsidR="00181B7E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mediatiche di promozione </w:t>
      </w:r>
      <w:r w:rsidR="005C6F5E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questa nuova conquista dell’</w:t>
      </w:r>
      <w:r w:rsidR="005C6F5E" w:rsidRPr="00181B7E">
        <w:rPr>
          <w:rFonts w:ascii="Palatino Linotype" w:eastAsia="Times New Roman" w:hAnsi="Palatino Linotype" w:cs="Arial"/>
          <w:bCs/>
          <w:i/>
          <w:color w:val="00386B"/>
          <w:kern w:val="36"/>
          <w:sz w:val="24"/>
          <w:szCs w:val="24"/>
          <w:lang w:eastAsia="it-IT"/>
        </w:rPr>
        <w:t xml:space="preserve">architettura </w:t>
      </w:r>
      <w:proofErr w:type="spellStart"/>
      <w:r w:rsidR="005C6F5E" w:rsidRPr="00181B7E">
        <w:rPr>
          <w:rFonts w:ascii="Palatino Linotype" w:eastAsia="Times New Roman" w:hAnsi="Palatino Linotype" w:cs="Arial"/>
          <w:bCs/>
          <w:i/>
          <w:color w:val="00386B"/>
          <w:kern w:val="36"/>
          <w:sz w:val="24"/>
          <w:szCs w:val="24"/>
          <w:lang w:eastAsia="it-IT"/>
        </w:rPr>
        <w:t>biosostenibile</w:t>
      </w:r>
      <w:proofErr w:type="spellEnd"/>
      <w:r w:rsidR="005C6F5E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.</w:t>
      </w:r>
    </w:p>
    <w:p w:rsidR="005C6F5E" w:rsidRDefault="005C6F5E" w:rsidP="002F7EE9">
      <w:pPr>
        <w:shd w:val="clear" w:color="auto" w:fill="FFFFFF"/>
        <w:spacing w:before="25" w:after="50" w:line="376" w:lineRule="atLeast"/>
        <w:jc w:val="both"/>
        <w:textAlignment w:val="baseline"/>
        <w:outlineLvl w:val="0"/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</w:pP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Basterebbe andare a vedere chi promuova certe follie per rendersi conto che, in assenza di massicce fertilizzazioni chimiche, quest’erba </w:t>
      </w:r>
      <w:proofErr w:type="gramStart"/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risulterebbe</w:t>
      </w:r>
      <w:proofErr w:type="gramEnd"/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più secca di quella che i progettisti si erano fumati per concepire simili meraviglie.</w:t>
      </w:r>
    </w:p>
    <w:tbl>
      <w:tblPr>
        <w:tblStyle w:val="Grigliatabel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889"/>
        <w:gridCol w:w="4962"/>
      </w:tblGrid>
      <w:tr w:rsidR="005C6F5E">
        <w:trPr>
          <w:jc w:val="center"/>
        </w:trPr>
        <w:tc>
          <w:tcPr>
            <w:tcW w:w="4889" w:type="dxa"/>
          </w:tcPr>
          <w:p w:rsidR="005C6F5E" w:rsidRDefault="005C6F5E" w:rsidP="005C6F5E">
            <w:pPr>
              <w:spacing w:before="25" w:after="50" w:line="376" w:lineRule="atLeast"/>
              <w:jc w:val="center"/>
              <w:textAlignment w:val="baseline"/>
              <w:outlineLvl w:val="0"/>
              <w:rPr>
                <w:rFonts w:ascii="Palatino Linotype" w:eastAsia="Times New Roman" w:hAnsi="Palatino Linotype" w:cs="Arial"/>
                <w:bCs/>
                <w:color w:val="00386B"/>
                <w:kern w:val="36"/>
                <w:sz w:val="24"/>
                <w:szCs w:val="24"/>
                <w:lang w:eastAsia="it-IT"/>
              </w:rPr>
            </w:pPr>
            <w:r>
              <w:rPr>
                <w:rFonts w:ascii="Palatino Linotype" w:eastAsia="Times New Roman" w:hAnsi="Palatino Linotype" w:cs="Arial"/>
                <w:bCs/>
                <w:noProof/>
                <w:color w:val="00386B"/>
                <w:kern w:val="36"/>
                <w:sz w:val="24"/>
                <w:szCs w:val="24"/>
                <w:lang w:eastAsia="it-IT"/>
              </w:rPr>
              <w:drawing>
                <wp:inline distT="0" distB="0" distL="0" distR="0">
                  <wp:extent cx="2533319" cy="2753944"/>
                  <wp:effectExtent l="19050" t="0" r="331" b="0"/>
                  <wp:docPr id="5" name="Immagine 2" descr="CoBuRender-77504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oBuRender-775040.jpg"/>
                          <pic:cNvPicPr/>
                        </pic:nvPicPr>
                        <pic:blipFill>
                          <a:blip r:embed="rId4" cstate="print"/>
                          <a:srcRect b="123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3319" cy="27539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89" w:type="dxa"/>
          </w:tcPr>
          <w:p w:rsidR="005C6F5E" w:rsidRDefault="00B44973" w:rsidP="005C6F5E">
            <w:pPr>
              <w:spacing w:before="25" w:after="50" w:line="376" w:lineRule="atLeast"/>
              <w:jc w:val="center"/>
              <w:textAlignment w:val="baseline"/>
              <w:outlineLvl w:val="0"/>
              <w:rPr>
                <w:rFonts w:ascii="Palatino Linotype" w:eastAsia="Times New Roman" w:hAnsi="Palatino Linotype" w:cs="Arial"/>
                <w:bCs/>
                <w:color w:val="00386B"/>
                <w:kern w:val="36"/>
                <w:sz w:val="24"/>
                <w:szCs w:val="24"/>
                <w:lang w:eastAsia="it-IT"/>
              </w:rPr>
            </w:pPr>
            <w:r>
              <w:rPr>
                <w:rFonts w:ascii="Palatino Linotype" w:eastAsia="Times New Roman" w:hAnsi="Palatino Linotype" w:cs="Arial"/>
                <w:bCs/>
                <w:noProof/>
                <w:color w:val="00386B"/>
                <w:kern w:val="36"/>
                <w:sz w:val="24"/>
                <w:szCs w:val="24"/>
                <w:lang w:eastAsia="it-IT"/>
              </w:rPr>
              <w:drawing>
                <wp:inline distT="0" distB="0" distL="0" distR="0">
                  <wp:extent cx="2994495" cy="2751152"/>
                  <wp:effectExtent l="19050" t="0" r="0" b="0"/>
                  <wp:docPr id="1" name="Immagine 3" descr="md_45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d_451.jpg"/>
                          <pic:cNvPicPr/>
                        </pic:nvPicPr>
                        <pic:blipFill>
                          <a:blip r:embed="rId5" cstate="print"/>
                          <a:srcRect t="1381" b="30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4495" cy="27511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6F5E">
        <w:trPr>
          <w:jc w:val="center"/>
        </w:trPr>
        <w:tc>
          <w:tcPr>
            <w:tcW w:w="4889" w:type="dxa"/>
          </w:tcPr>
          <w:p w:rsidR="005C6F5E" w:rsidRPr="005C6F5E" w:rsidRDefault="005C6F5E" w:rsidP="005C6F5E">
            <w:pPr>
              <w:spacing w:line="376" w:lineRule="atLeast"/>
              <w:jc w:val="center"/>
              <w:textAlignment w:val="baseline"/>
              <w:outlineLvl w:val="0"/>
              <w:rPr>
                <w:rFonts w:ascii="Palatino Linotype" w:eastAsia="Times New Roman" w:hAnsi="Palatino Linotype" w:cs="Arial"/>
                <w:bCs/>
                <w:color w:val="00386B"/>
                <w:kern w:val="36"/>
                <w:sz w:val="18"/>
                <w:szCs w:val="18"/>
                <w:lang w:eastAsia="it-IT"/>
              </w:rPr>
            </w:pPr>
            <w:r w:rsidRPr="005C6F5E">
              <w:rPr>
                <w:rFonts w:ascii="Palatino Linotype" w:eastAsia="Times New Roman" w:hAnsi="Palatino Linotype" w:cs="Arial"/>
                <w:bCs/>
                <w:color w:val="00386B"/>
                <w:kern w:val="36"/>
                <w:sz w:val="18"/>
                <w:szCs w:val="18"/>
                <w:lang w:eastAsia="it-IT"/>
              </w:rPr>
              <w:t>Le persiane fiorite</w:t>
            </w:r>
          </w:p>
        </w:tc>
        <w:tc>
          <w:tcPr>
            <w:tcW w:w="4889" w:type="dxa"/>
          </w:tcPr>
          <w:p w:rsidR="005C6F5E" w:rsidRDefault="005C6F5E" w:rsidP="005C6F5E">
            <w:pPr>
              <w:spacing w:line="376" w:lineRule="atLeast"/>
              <w:jc w:val="center"/>
              <w:textAlignment w:val="baseline"/>
              <w:outlineLvl w:val="0"/>
              <w:rPr>
                <w:rFonts w:ascii="Palatino Linotype" w:eastAsia="Times New Roman" w:hAnsi="Palatino Linotype" w:cs="Arial"/>
                <w:bCs/>
                <w:color w:val="00386B"/>
                <w:kern w:val="36"/>
                <w:sz w:val="24"/>
                <w:szCs w:val="24"/>
                <w:lang w:eastAsia="it-IT"/>
              </w:rPr>
            </w:pPr>
            <w:r w:rsidRPr="005C6F5E">
              <w:rPr>
                <w:rFonts w:ascii="Palatino Linotype" w:eastAsia="Times New Roman" w:hAnsi="Palatino Linotype" w:cs="Arial"/>
                <w:bCs/>
                <w:color w:val="00386B"/>
                <w:kern w:val="36"/>
                <w:sz w:val="18"/>
                <w:szCs w:val="18"/>
                <w:lang w:eastAsia="it-IT"/>
              </w:rPr>
              <w:t>Una facciata tutta verde</w:t>
            </w:r>
          </w:p>
        </w:tc>
      </w:tr>
    </w:tbl>
    <w:p w:rsidR="005C6F5E" w:rsidRDefault="005C6F5E" w:rsidP="002F7EE9">
      <w:pPr>
        <w:shd w:val="clear" w:color="auto" w:fill="FFFFFF"/>
        <w:spacing w:before="25" w:after="50" w:line="376" w:lineRule="atLeast"/>
        <w:jc w:val="both"/>
        <w:textAlignment w:val="baseline"/>
        <w:outlineLvl w:val="0"/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</w:pP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Certi </w:t>
      </w:r>
      <w:r w:rsidRPr="005C6F5E">
        <w:rPr>
          <w:rFonts w:ascii="Palatino Linotype" w:eastAsia="Times New Roman" w:hAnsi="Palatino Linotype" w:cs="Arial"/>
          <w:bCs/>
          <w:i/>
          <w:color w:val="00386B"/>
          <w:kern w:val="36"/>
          <w:sz w:val="24"/>
          <w:szCs w:val="24"/>
          <w:lang w:eastAsia="it-IT"/>
        </w:rPr>
        <w:t>geni</w:t>
      </w: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della presunta “</w:t>
      </w:r>
      <w:r w:rsidRPr="00181B7E">
        <w:rPr>
          <w:rFonts w:ascii="Palatino Linotype" w:eastAsia="Times New Roman" w:hAnsi="Palatino Linotype" w:cs="Arial"/>
          <w:bCs/>
          <w:i/>
          <w:color w:val="00386B"/>
          <w:kern w:val="36"/>
          <w:sz w:val="24"/>
          <w:szCs w:val="24"/>
          <w:lang w:eastAsia="it-IT"/>
        </w:rPr>
        <w:t>architettura sostenibile</w:t>
      </w: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” sono fermamente convinti che tutto sia possibile, e ancora più di loro </w:t>
      </w:r>
      <w:r w:rsidR="00181B7E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lo </w:t>
      </w: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sono tutti </w:t>
      </w:r>
      <w:r w:rsidR="00181B7E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quei </w:t>
      </w: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politici</w:t>
      </w:r>
      <w:r w:rsidR="00181B7E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inetti i quali</w:t>
      </w: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, dall’alto (o dal basso, fate un po’ voi) della </w:t>
      </w:r>
      <w:r w:rsidR="00181B7E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loro </w:t>
      </w: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“cultura” e della loro ipocrisia, decidono di affidarsi a questi individui per “</w:t>
      </w:r>
      <w:r w:rsidRPr="00181B7E">
        <w:rPr>
          <w:rFonts w:ascii="Palatino Linotype" w:eastAsia="Times New Roman" w:hAnsi="Palatino Linotype" w:cs="Arial"/>
          <w:bCs/>
          <w:i/>
          <w:color w:val="00386B"/>
          <w:kern w:val="36"/>
          <w:sz w:val="24"/>
          <w:szCs w:val="24"/>
          <w:lang w:eastAsia="it-IT"/>
        </w:rPr>
        <w:t>inverdire</w:t>
      </w: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” la propria città.</w:t>
      </w:r>
    </w:p>
    <w:p w:rsidR="005C6F5E" w:rsidRDefault="005C6F5E" w:rsidP="002F7EE9">
      <w:pPr>
        <w:shd w:val="clear" w:color="auto" w:fill="FFFFFF"/>
        <w:spacing w:before="25" w:after="50" w:line="376" w:lineRule="atLeast"/>
        <w:jc w:val="both"/>
        <w:textAlignment w:val="baseline"/>
        <w:outlineLvl w:val="0"/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</w:pP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Così si procede si promuovono nuove soluzioni per questo “</w:t>
      </w:r>
      <w:proofErr w:type="spellStart"/>
      <w:r w:rsidRPr="002E760A">
        <w:rPr>
          <w:rFonts w:ascii="Palatino Linotype" w:eastAsia="Times New Roman" w:hAnsi="Palatino Linotype" w:cs="Arial"/>
          <w:bCs/>
          <w:i/>
          <w:color w:val="00386B"/>
          <w:kern w:val="36"/>
          <w:sz w:val="24"/>
          <w:szCs w:val="24"/>
          <w:lang w:eastAsia="it-IT"/>
        </w:rPr>
        <w:t>inverdimento</w:t>
      </w:r>
      <w:proofErr w:type="spellEnd"/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”</w:t>
      </w:r>
      <w:r w:rsidR="00181B7E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seguendo percorsi mentali come quello che ha portato</w:t>
      </w:r>
      <w:r w:rsidR="002E760A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all’</w:t>
      </w:r>
      <w:proofErr w:type="gramStart"/>
      <w:r w:rsidR="002E760A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ultima</w:t>
      </w:r>
      <w:proofErr w:type="gramEnd"/>
      <w:r w:rsidR="002E760A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</w:t>
      </w:r>
      <w:r w:rsidR="002E760A" w:rsidRPr="00181B7E">
        <w:rPr>
          <w:rFonts w:ascii="Palatino Linotype" w:eastAsia="Times New Roman" w:hAnsi="Palatino Linotype" w:cs="Arial"/>
          <w:bCs/>
          <w:i/>
          <w:color w:val="00386B"/>
          <w:kern w:val="36"/>
          <w:sz w:val="24"/>
          <w:szCs w:val="24"/>
          <w:lang w:eastAsia="it-IT"/>
        </w:rPr>
        <w:t>fantastica</w:t>
      </w:r>
      <w:r w:rsidR="002E760A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soluzione per il verde verticale della fermata metro di Piazza Santa </w:t>
      </w:r>
      <w:proofErr w:type="spellStart"/>
      <w:r w:rsidR="002E760A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Emerenziana</w:t>
      </w:r>
      <w:proofErr w:type="spellEnd"/>
      <w:r w:rsidR="002E760A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a Roma</w:t>
      </w:r>
      <w:r w:rsidR="005B55FB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.</w:t>
      </w:r>
    </w:p>
    <w:tbl>
      <w:tblPr>
        <w:tblStyle w:val="Grigliatabel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90"/>
        <w:gridCol w:w="5064"/>
      </w:tblGrid>
      <w:tr w:rsidR="005B55FB">
        <w:trPr>
          <w:jc w:val="center"/>
        </w:trPr>
        <w:tc>
          <w:tcPr>
            <w:tcW w:w="4790" w:type="dxa"/>
          </w:tcPr>
          <w:p w:rsidR="005B55FB" w:rsidRDefault="005B55FB" w:rsidP="005B55FB">
            <w:pPr>
              <w:spacing w:before="25" w:after="50" w:line="376" w:lineRule="atLeast"/>
              <w:jc w:val="center"/>
              <w:textAlignment w:val="baseline"/>
              <w:outlineLvl w:val="0"/>
              <w:rPr>
                <w:rFonts w:ascii="Palatino Linotype" w:eastAsia="Times New Roman" w:hAnsi="Palatino Linotype" w:cs="Arial"/>
                <w:bCs/>
                <w:color w:val="00386B"/>
                <w:kern w:val="36"/>
                <w:sz w:val="24"/>
                <w:szCs w:val="24"/>
                <w:lang w:eastAsia="it-IT"/>
              </w:rPr>
            </w:pPr>
            <w:r>
              <w:rPr>
                <w:rFonts w:ascii="Palatino Linotype" w:eastAsia="Times New Roman" w:hAnsi="Palatino Linotype" w:cs="Arial"/>
                <w:bCs/>
                <w:noProof/>
                <w:color w:val="00386B"/>
                <w:kern w:val="36"/>
                <w:sz w:val="24"/>
                <w:szCs w:val="24"/>
                <w:lang w:eastAsia="it-IT"/>
              </w:rPr>
              <w:drawing>
                <wp:inline distT="0" distB="0" distL="0" distR="0">
                  <wp:extent cx="2946786" cy="2091194"/>
                  <wp:effectExtent l="19050" t="0" r="5964" b="0"/>
                  <wp:docPr id="13" name="Immagine 12" descr="Sant'Emerenziana 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ant'Emerenziana 3.jpg"/>
                          <pic:cNvPicPr/>
                        </pic:nvPicPr>
                        <pic:blipFill>
                          <a:blip r:embed="rId6" cstate="print"/>
                          <a:srcRect r="12305" b="170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6786" cy="2091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64" w:type="dxa"/>
          </w:tcPr>
          <w:p w:rsidR="005B55FB" w:rsidRDefault="005B55FB" w:rsidP="005B55FB">
            <w:pPr>
              <w:spacing w:before="25" w:after="50" w:line="376" w:lineRule="atLeast"/>
              <w:jc w:val="center"/>
              <w:textAlignment w:val="baseline"/>
              <w:outlineLvl w:val="0"/>
              <w:rPr>
                <w:rFonts w:ascii="Palatino Linotype" w:eastAsia="Times New Roman" w:hAnsi="Palatino Linotype" w:cs="Arial"/>
                <w:bCs/>
                <w:color w:val="00386B"/>
                <w:kern w:val="36"/>
                <w:sz w:val="24"/>
                <w:szCs w:val="24"/>
                <w:lang w:eastAsia="it-IT"/>
              </w:rPr>
            </w:pPr>
            <w:r w:rsidRPr="005B55FB">
              <w:rPr>
                <w:rFonts w:ascii="Palatino Linotype" w:eastAsia="Times New Roman" w:hAnsi="Palatino Linotype" w:cs="Arial"/>
                <w:bCs/>
                <w:noProof/>
                <w:color w:val="00386B"/>
                <w:kern w:val="36"/>
                <w:sz w:val="24"/>
                <w:szCs w:val="24"/>
                <w:lang w:eastAsia="it-IT"/>
              </w:rPr>
              <w:drawing>
                <wp:inline distT="0" distB="0" distL="0" distR="0">
                  <wp:extent cx="3130659" cy="2099145"/>
                  <wp:effectExtent l="19050" t="0" r="0" b="0"/>
                  <wp:docPr id="14" name="Immagine 11" descr="verde verticale a Santa Emerenzian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erde verticale a Santa Emerenziana.jpg"/>
                          <pic:cNvPicPr/>
                        </pic:nvPicPr>
                        <pic:blipFill>
                          <a:blip r:embed="rId7" cstate="print"/>
                          <a:srcRect l="1806" t="4734" r="15620" b="119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0659" cy="20991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B55FB">
        <w:trPr>
          <w:jc w:val="center"/>
        </w:trPr>
        <w:tc>
          <w:tcPr>
            <w:tcW w:w="9854" w:type="dxa"/>
            <w:gridSpan w:val="2"/>
          </w:tcPr>
          <w:p w:rsidR="005B55FB" w:rsidRDefault="005B55FB" w:rsidP="005B55FB">
            <w:pPr>
              <w:spacing w:before="25" w:after="50" w:line="376" w:lineRule="atLeast"/>
              <w:jc w:val="center"/>
              <w:textAlignment w:val="baseline"/>
              <w:outlineLvl w:val="0"/>
              <w:rPr>
                <w:rFonts w:ascii="Palatino Linotype" w:eastAsia="Times New Roman" w:hAnsi="Palatino Linotype" w:cs="Arial"/>
                <w:bCs/>
                <w:color w:val="00386B"/>
                <w:kern w:val="36"/>
                <w:sz w:val="24"/>
                <w:szCs w:val="24"/>
                <w:lang w:eastAsia="it-IT"/>
              </w:rPr>
            </w:pPr>
            <w:proofErr w:type="gramStart"/>
            <w:r>
              <w:rPr>
                <w:rFonts w:ascii="Palatino Linotype" w:eastAsia="Times New Roman" w:hAnsi="Palatino Linotype" w:cs="Arial"/>
                <w:bCs/>
                <w:color w:val="00386B"/>
                <w:kern w:val="36"/>
                <w:sz w:val="18"/>
                <w:szCs w:val="18"/>
                <w:lang w:eastAsia="it-IT"/>
              </w:rPr>
              <w:t>Il “</w:t>
            </w:r>
            <w:r w:rsidRPr="00181B7E">
              <w:rPr>
                <w:rFonts w:ascii="Palatino Linotype" w:eastAsia="Times New Roman" w:hAnsi="Palatino Linotype" w:cs="Arial"/>
                <w:bCs/>
                <w:i/>
                <w:color w:val="00386B"/>
                <w:kern w:val="36"/>
                <w:sz w:val="18"/>
                <w:szCs w:val="18"/>
                <w:lang w:eastAsia="it-IT"/>
              </w:rPr>
              <w:t>muro verde</w:t>
            </w:r>
            <w:r>
              <w:rPr>
                <w:rFonts w:ascii="Palatino Linotype" w:eastAsia="Times New Roman" w:hAnsi="Palatino Linotype" w:cs="Arial"/>
                <w:bCs/>
                <w:color w:val="00386B"/>
                <w:kern w:val="36"/>
                <w:sz w:val="18"/>
                <w:szCs w:val="18"/>
                <w:lang w:eastAsia="it-IT"/>
              </w:rPr>
              <w:t xml:space="preserve">” di Piazza Santa </w:t>
            </w:r>
            <w:proofErr w:type="spellStart"/>
            <w:r>
              <w:rPr>
                <w:rFonts w:ascii="Palatino Linotype" w:eastAsia="Times New Roman" w:hAnsi="Palatino Linotype" w:cs="Arial"/>
                <w:bCs/>
                <w:color w:val="00386B"/>
                <w:kern w:val="36"/>
                <w:sz w:val="18"/>
                <w:szCs w:val="18"/>
                <w:lang w:eastAsia="it-IT"/>
              </w:rPr>
              <w:t>Emerenziana</w:t>
            </w:r>
            <w:proofErr w:type="spellEnd"/>
            <w:r>
              <w:rPr>
                <w:rFonts w:ascii="Palatino Linotype" w:eastAsia="Times New Roman" w:hAnsi="Palatino Linotype" w:cs="Arial"/>
                <w:bCs/>
                <w:color w:val="00386B"/>
                <w:kern w:val="36"/>
                <w:sz w:val="18"/>
                <w:szCs w:val="18"/>
                <w:lang w:eastAsia="it-IT"/>
              </w:rPr>
              <w:t xml:space="preserve"> all’inaugurazione e a pochi mesi di distanza</w:t>
            </w:r>
            <w:proofErr w:type="gramEnd"/>
          </w:p>
        </w:tc>
      </w:tr>
    </w:tbl>
    <w:p w:rsidR="00181B7E" w:rsidRDefault="005B55FB" w:rsidP="005B55FB">
      <w:pPr>
        <w:shd w:val="clear" w:color="auto" w:fill="FFFFFF"/>
        <w:spacing w:before="25" w:after="50" w:line="376" w:lineRule="atLeast"/>
        <w:jc w:val="both"/>
        <w:textAlignment w:val="baseline"/>
        <w:outlineLvl w:val="0"/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</w:pP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Vi starete chiedendo, ma quale sarebbe l’</w:t>
      </w:r>
      <w:r w:rsidRPr="00181B7E">
        <w:rPr>
          <w:rFonts w:ascii="Palatino Linotype" w:eastAsia="Times New Roman" w:hAnsi="Palatino Linotype" w:cs="Arial"/>
          <w:bCs/>
          <w:i/>
          <w:color w:val="00386B"/>
          <w:kern w:val="36"/>
          <w:sz w:val="24"/>
          <w:szCs w:val="24"/>
          <w:lang w:eastAsia="it-IT"/>
        </w:rPr>
        <w:t>evoluzione</w:t>
      </w: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? L’evoluzione è nel termine</w:t>
      </w:r>
      <w:r w:rsidR="00181B7E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“</w:t>
      </w:r>
      <w:r w:rsidR="00181B7E" w:rsidRPr="00181B7E">
        <w:rPr>
          <w:rFonts w:ascii="Palatino Linotype" w:eastAsia="Times New Roman" w:hAnsi="Palatino Linotype" w:cs="Arial"/>
          <w:bCs/>
          <w:i/>
          <w:color w:val="00386B"/>
          <w:kern w:val="36"/>
          <w:sz w:val="24"/>
          <w:szCs w:val="24"/>
          <w:lang w:eastAsia="it-IT"/>
        </w:rPr>
        <w:t>verde</w:t>
      </w:r>
      <w:r w:rsidR="00181B7E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”!</w:t>
      </w: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</w:t>
      </w:r>
      <w:r w:rsidR="00181B7E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D</w:t>
      </w: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ire che si debba dotare la città di </w:t>
      </w:r>
      <w:r w:rsidRPr="00181B7E">
        <w:rPr>
          <w:rFonts w:ascii="Palatino Linotype" w:eastAsia="Times New Roman" w:hAnsi="Palatino Linotype" w:cs="Arial"/>
          <w:bCs/>
          <w:i/>
          <w:color w:val="00386B"/>
          <w:kern w:val="36"/>
          <w:sz w:val="24"/>
          <w:szCs w:val="24"/>
          <w:lang w:eastAsia="it-IT"/>
        </w:rPr>
        <w:t>verde</w:t>
      </w: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non implica</w:t>
      </w:r>
      <w:proofErr w:type="gramStart"/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infatti</w:t>
      </w:r>
      <w:proofErr w:type="gramEnd"/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che lo si debba fare con le piante, la norma </w:t>
      </w:r>
      <w:r w:rsidR="00181B7E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si limita a </w:t>
      </w: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parla</w:t>
      </w:r>
      <w:r w:rsidR="00181B7E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re</w:t>
      </w: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di </w:t>
      </w:r>
      <w:r w:rsidRPr="00046F35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"</w:t>
      </w:r>
      <w:r w:rsidRPr="002F7EE9">
        <w:rPr>
          <w:rFonts w:ascii="Palatino Linotype" w:eastAsia="Times New Roman" w:hAnsi="Palatino Linotype" w:cs="Arial"/>
          <w:bCs/>
          <w:i/>
          <w:color w:val="00386B"/>
          <w:kern w:val="36"/>
          <w:sz w:val="24"/>
          <w:szCs w:val="24"/>
          <w:lang w:eastAsia="it-IT"/>
        </w:rPr>
        <w:t>verde</w:t>
      </w:r>
      <w:r w:rsidRPr="00046F35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"</w:t>
      </w: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, sicché la genialità dell’amministrazione politica più vergognosa dell’ultimo secolo ha pensato bene </w:t>
      </w:r>
      <w:r w:rsidR="00E42AF6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di </w:t>
      </w:r>
      <w:r w:rsidR="00181B7E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darne la sua interpretazione</w:t>
      </w:r>
      <w:r w:rsidR="00E42AF6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:</w:t>
      </w: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</w:t>
      </w:r>
      <w:r w:rsidR="00E42AF6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essendoci</w:t>
      </w: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una campagna elettorale</w:t>
      </w:r>
      <w:r w:rsidR="00E42AF6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in corso</w:t>
      </w: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, </w:t>
      </w:r>
      <w:r w:rsidR="00E42AF6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bisognava evitare</w:t>
      </w: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la </w:t>
      </w:r>
      <w:r w:rsidR="00181B7E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triste </w:t>
      </w: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visuale di sterpaglia secca a ridosso delle </w:t>
      </w:r>
      <w:r w:rsidR="00181B7E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oscene </w:t>
      </w: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pareti di </w:t>
      </w:r>
      <w:r w:rsidR="00181B7E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Piazza </w:t>
      </w: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Santa </w:t>
      </w:r>
      <w:proofErr w:type="spellStart"/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Emerenziana</w:t>
      </w:r>
      <w:proofErr w:type="spellEnd"/>
      <w:r w:rsidR="00181B7E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!</w:t>
      </w:r>
    </w:p>
    <w:p w:rsidR="00181B7E" w:rsidRDefault="00181B7E" w:rsidP="005B55FB">
      <w:pPr>
        <w:shd w:val="clear" w:color="auto" w:fill="FFFFFF"/>
        <w:spacing w:before="25" w:after="50" w:line="376" w:lineRule="atLeast"/>
        <w:jc w:val="both"/>
        <w:textAlignment w:val="baseline"/>
        <w:outlineLvl w:val="0"/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</w:pP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E allora q</w:t>
      </w:r>
      <w:r w:rsidR="00E42AF6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uale miglior suggerimento se non quello d</w:t>
      </w:r>
      <w:r w:rsidR="005B55FB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ella politica delle “</w:t>
      </w:r>
      <w:r w:rsidR="005B55FB" w:rsidRPr="00E42AF6">
        <w:rPr>
          <w:rFonts w:ascii="Palatino Linotype" w:eastAsia="Times New Roman" w:hAnsi="Palatino Linotype" w:cs="Arial"/>
          <w:bCs/>
          <w:i/>
          <w:color w:val="00386B"/>
          <w:kern w:val="36"/>
          <w:sz w:val="24"/>
          <w:szCs w:val="24"/>
          <w:lang w:eastAsia="it-IT"/>
        </w:rPr>
        <w:t>case rapide usa e getta</w:t>
      </w:r>
      <w:r w:rsidR="005B55FB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” che portarono i fascisti a </w:t>
      </w:r>
      <w:r w:rsidR="00E42AF6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far </w:t>
      </w:r>
      <w:r w:rsidR="005B55FB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“sbaraccare” il </w:t>
      </w: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cosiddetto </w:t>
      </w:r>
      <w:r w:rsidR="005B55FB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“</w:t>
      </w:r>
      <w:r w:rsidR="00E42AF6" w:rsidRPr="00E42AF6">
        <w:rPr>
          <w:rFonts w:ascii="Palatino Linotype" w:eastAsia="Times New Roman" w:hAnsi="Palatino Linotype" w:cs="Arial"/>
          <w:bCs/>
          <w:i/>
          <w:color w:val="00386B"/>
          <w:kern w:val="36"/>
          <w:sz w:val="24"/>
          <w:szCs w:val="24"/>
          <w:lang w:eastAsia="it-IT"/>
        </w:rPr>
        <w:t>V</w:t>
      </w:r>
      <w:r w:rsidR="005B55FB" w:rsidRPr="00E42AF6">
        <w:rPr>
          <w:rFonts w:ascii="Palatino Linotype" w:eastAsia="Times New Roman" w:hAnsi="Palatino Linotype" w:cs="Arial"/>
          <w:bCs/>
          <w:i/>
          <w:color w:val="00386B"/>
          <w:kern w:val="36"/>
          <w:sz w:val="24"/>
          <w:szCs w:val="24"/>
          <w:lang w:eastAsia="it-IT"/>
        </w:rPr>
        <w:t>illaggio Abissino</w:t>
      </w:r>
      <w:r w:rsidR="005B55FB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” di Porta </w:t>
      </w:r>
      <w:proofErr w:type="spellStart"/>
      <w:r w:rsidR="005B55FB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Metronia</w:t>
      </w:r>
      <w:proofErr w:type="spellEnd"/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?</w:t>
      </w:r>
    </w:p>
    <w:p w:rsidR="00E42AF6" w:rsidRDefault="00E42AF6" w:rsidP="005B55FB">
      <w:pPr>
        <w:shd w:val="clear" w:color="auto" w:fill="FFFFFF"/>
        <w:spacing w:before="25" w:after="50" w:line="376" w:lineRule="atLeast"/>
        <w:jc w:val="both"/>
        <w:textAlignment w:val="baseline"/>
        <w:outlineLvl w:val="0"/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</w:pP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… </w:t>
      </w:r>
      <w:r w:rsidR="00181B7E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T</w:t>
      </w: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alvolta buttare un po’ di soldi dalla finestra per realizzare un’opera usa e getta può tornare utile a mascherare il problema quel tanto che occorra a riprendersi la posizione di comando </w:t>
      </w:r>
      <w:r w:rsidR="002E7388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in Campidoglio </w:t>
      </w: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… poi si vedrà! </w:t>
      </w:r>
      <w:r w:rsidR="005B55FB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</w:t>
      </w:r>
    </w:p>
    <w:p w:rsidR="002E760A" w:rsidRDefault="00E42AF6" w:rsidP="005B55FB">
      <w:pPr>
        <w:shd w:val="clear" w:color="auto" w:fill="FFFFFF"/>
        <w:spacing w:before="25" w:after="50" w:line="376" w:lineRule="atLeast"/>
        <w:jc w:val="both"/>
        <w:textAlignment w:val="baseline"/>
        <w:outlineLvl w:val="0"/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</w:pP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Ecco che </w:t>
      </w:r>
      <w:r w:rsidR="002E7388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quindi che</w:t>
      </w:r>
      <w:r w:rsidR="007339C9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le grandi menti in Campidoglio,</w:t>
      </w: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</w:t>
      </w:r>
      <w:r w:rsidR="002E7388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hanno</w:t>
      </w: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interpreta</w:t>
      </w:r>
      <w:r w:rsidR="002E7388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to la dotazione di verde limitandosi all’idea del colore, inviando a Piazza Santa </w:t>
      </w:r>
      <w:proofErr w:type="spellStart"/>
      <w:r w:rsidR="002E7388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Emerenziana</w:t>
      </w:r>
      <w:proofErr w:type="spellEnd"/>
      <w:r w:rsidR="002E7388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un </w:t>
      </w:r>
      <w:proofErr w:type="spellStart"/>
      <w:r w:rsidR="002E7388" w:rsidRPr="002E7388">
        <w:rPr>
          <w:rFonts w:ascii="Palatino Linotype" w:eastAsia="Times New Roman" w:hAnsi="Palatino Linotype" w:cs="Arial"/>
          <w:bCs/>
          <w:i/>
          <w:color w:val="00386B"/>
          <w:kern w:val="36"/>
          <w:sz w:val="24"/>
          <w:szCs w:val="24"/>
          <w:lang w:eastAsia="it-IT"/>
        </w:rPr>
        <w:t>giardiniere-writer</w:t>
      </w:r>
      <w:proofErr w:type="spellEnd"/>
      <w:r w:rsidR="002E7388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armato di pompa irroratrice caricata con vernice verde</w:t>
      </w: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</w:t>
      </w:r>
      <w:r w:rsidR="002E7388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che ha potuto sfogare la sua “arte” sulle sterpaglie del posto</w:t>
      </w: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… davvero una </w:t>
      </w:r>
      <w:r w:rsidR="002E7388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cosa indegna</w:t>
      </w: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</w:t>
      </w:r>
      <w:r w:rsidR="002E7388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>che trova i suoi</w:t>
      </w:r>
      <w:r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precedenti</w:t>
      </w:r>
      <w:r w:rsidR="002E7388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nelle aiuole degli osceni </w:t>
      </w:r>
      <w:r w:rsidR="002E7388" w:rsidRPr="002E7388">
        <w:rPr>
          <w:rFonts w:ascii="Palatino Linotype" w:eastAsia="Times New Roman" w:hAnsi="Palatino Linotype" w:cs="Arial"/>
          <w:bCs/>
          <w:i/>
          <w:color w:val="00386B"/>
          <w:kern w:val="36"/>
          <w:sz w:val="24"/>
          <w:szCs w:val="24"/>
          <w:lang w:eastAsia="it-IT"/>
        </w:rPr>
        <w:t xml:space="preserve">shopping </w:t>
      </w:r>
      <w:proofErr w:type="spellStart"/>
      <w:r w:rsidR="002E7388" w:rsidRPr="002E7388">
        <w:rPr>
          <w:rFonts w:ascii="Palatino Linotype" w:eastAsia="Times New Roman" w:hAnsi="Palatino Linotype" w:cs="Arial"/>
          <w:bCs/>
          <w:i/>
          <w:color w:val="00386B"/>
          <w:kern w:val="36"/>
          <w:sz w:val="24"/>
          <w:szCs w:val="24"/>
          <w:lang w:eastAsia="it-IT"/>
        </w:rPr>
        <w:t>mall</w:t>
      </w:r>
      <w:proofErr w:type="spellEnd"/>
      <w:r w:rsidR="002E7388"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  <w:t xml:space="preserve"> delle periferie americane … che evoluzione!</w:t>
      </w:r>
    </w:p>
    <w:p w:rsidR="002E7388" w:rsidRDefault="002E7388" w:rsidP="005B55FB">
      <w:pPr>
        <w:shd w:val="clear" w:color="auto" w:fill="FFFFFF"/>
        <w:spacing w:before="25" w:after="50" w:line="376" w:lineRule="atLeast"/>
        <w:jc w:val="both"/>
        <w:textAlignment w:val="baseline"/>
        <w:outlineLvl w:val="0"/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</w:pPr>
    </w:p>
    <w:tbl>
      <w:tblPr>
        <w:tblStyle w:val="Grigliatabel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297"/>
        <w:gridCol w:w="4557"/>
      </w:tblGrid>
      <w:tr w:rsidR="00E42AF6">
        <w:trPr>
          <w:jc w:val="center"/>
        </w:trPr>
        <w:tc>
          <w:tcPr>
            <w:tcW w:w="4889" w:type="dxa"/>
          </w:tcPr>
          <w:p w:rsidR="00E42AF6" w:rsidRDefault="00E42AF6" w:rsidP="005B55FB">
            <w:pPr>
              <w:spacing w:before="25" w:after="50" w:line="376" w:lineRule="atLeast"/>
              <w:jc w:val="both"/>
              <w:textAlignment w:val="baseline"/>
              <w:outlineLvl w:val="0"/>
              <w:rPr>
                <w:rFonts w:ascii="Palatino Linotype" w:eastAsia="Times New Roman" w:hAnsi="Palatino Linotype" w:cs="Arial"/>
                <w:bCs/>
                <w:color w:val="00386B"/>
                <w:kern w:val="36"/>
                <w:sz w:val="24"/>
                <w:szCs w:val="24"/>
                <w:lang w:eastAsia="it-IT"/>
              </w:rPr>
            </w:pPr>
            <w:r>
              <w:rPr>
                <w:rFonts w:ascii="Palatino Linotype" w:eastAsia="Times New Roman" w:hAnsi="Palatino Linotype" w:cs="Arial"/>
                <w:bCs/>
                <w:noProof/>
                <w:color w:val="00386B"/>
                <w:kern w:val="36"/>
                <w:sz w:val="24"/>
                <w:szCs w:val="24"/>
                <w:lang w:eastAsia="it-IT"/>
              </w:rPr>
              <w:drawing>
                <wp:inline distT="0" distB="0" distL="0" distR="0">
                  <wp:extent cx="3233033" cy="2170707"/>
                  <wp:effectExtent l="19050" t="0" r="5467" b="0"/>
                  <wp:docPr id="17" name="Immagine 14" descr="verde verticale a Santa Emerenziana 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erde verticale a Santa Emerenziana 2.jpg"/>
                          <pic:cNvPicPr/>
                        </pic:nvPicPr>
                        <pic:blipFill>
                          <a:blip r:embed="rId8" cstate="print"/>
                          <a:srcRect l="4921" t="13649" r="10234" b="103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3033" cy="21707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89" w:type="dxa"/>
          </w:tcPr>
          <w:p w:rsidR="00E42AF6" w:rsidRDefault="00E42AF6" w:rsidP="00E42AF6">
            <w:pPr>
              <w:spacing w:before="25" w:after="50" w:line="376" w:lineRule="atLeast"/>
              <w:jc w:val="center"/>
              <w:textAlignment w:val="baseline"/>
              <w:outlineLvl w:val="0"/>
              <w:rPr>
                <w:rFonts w:ascii="Palatino Linotype" w:eastAsia="Times New Roman" w:hAnsi="Palatino Linotype" w:cs="Arial"/>
                <w:bCs/>
                <w:color w:val="00386B"/>
                <w:kern w:val="36"/>
                <w:sz w:val="24"/>
                <w:szCs w:val="24"/>
                <w:lang w:eastAsia="it-IT"/>
              </w:rPr>
            </w:pPr>
            <w:r w:rsidRPr="00E42AF6">
              <w:rPr>
                <w:rFonts w:ascii="Palatino Linotype" w:eastAsia="Times New Roman" w:hAnsi="Palatino Linotype" w:cs="Arial"/>
                <w:bCs/>
                <w:noProof/>
                <w:color w:val="00386B"/>
                <w:kern w:val="36"/>
                <w:sz w:val="24"/>
                <w:szCs w:val="24"/>
                <w:lang w:eastAsia="it-IT"/>
              </w:rPr>
              <w:drawing>
                <wp:inline distT="0" distB="0" distL="0" distR="0">
                  <wp:extent cx="2763907" cy="2162755"/>
                  <wp:effectExtent l="19050" t="0" r="0" b="0"/>
                  <wp:docPr id="18" name="Immagine 15" descr="Colorare l'erb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olorare l'erba.jpg"/>
                          <pic:cNvPicPr/>
                        </pic:nvPicPr>
                        <pic:blipFill>
                          <a:blip r:embed="rId9" cstate="print"/>
                          <a:srcRect r="41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3907" cy="21627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42AF6">
        <w:trPr>
          <w:jc w:val="center"/>
        </w:trPr>
        <w:tc>
          <w:tcPr>
            <w:tcW w:w="4889" w:type="dxa"/>
          </w:tcPr>
          <w:p w:rsidR="00E42AF6" w:rsidRDefault="00E42AF6" w:rsidP="007339C9">
            <w:pPr>
              <w:spacing w:before="25" w:after="50" w:line="376" w:lineRule="atLeast"/>
              <w:jc w:val="center"/>
              <w:textAlignment w:val="baseline"/>
              <w:outlineLvl w:val="0"/>
              <w:rPr>
                <w:rFonts w:ascii="Palatino Linotype" w:eastAsia="Times New Roman" w:hAnsi="Palatino Linotype" w:cs="Arial"/>
                <w:bCs/>
                <w:color w:val="00386B"/>
                <w:kern w:val="36"/>
                <w:sz w:val="24"/>
                <w:szCs w:val="24"/>
                <w:lang w:eastAsia="it-IT"/>
              </w:rPr>
            </w:pPr>
            <w:r>
              <w:rPr>
                <w:rFonts w:ascii="Palatino Linotype" w:eastAsia="Times New Roman" w:hAnsi="Palatino Linotype" w:cs="Arial"/>
                <w:bCs/>
                <w:color w:val="00386B"/>
                <w:kern w:val="36"/>
                <w:sz w:val="18"/>
                <w:szCs w:val="18"/>
                <w:lang w:eastAsia="it-IT"/>
              </w:rPr>
              <w:t>“</w:t>
            </w:r>
            <w:proofErr w:type="spellStart"/>
            <w:r>
              <w:rPr>
                <w:rFonts w:ascii="Palatino Linotype" w:eastAsia="Times New Roman" w:hAnsi="Palatino Linotype" w:cs="Arial"/>
                <w:bCs/>
                <w:color w:val="00386B"/>
                <w:kern w:val="36"/>
                <w:sz w:val="18"/>
                <w:szCs w:val="18"/>
                <w:lang w:eastAsia="it-IT"/>
              </w:rPr>
              <w:t>giardiniere</w:t>
            </w:r>
            <w:r w:rsidR="002E7388">
              <w:rPr>
                <w:rFonts w:ascii="Palatino Linotype" w:eastAsia="Times New Roman" w:hAnsi="Palatino Linotype" w:cs="Arial"/>
                <w:bCs/>
                <w:color w:val="00386B"/>
                <w:kern w:val="36"/>
                <w:sz w:val="18"/>
                <w:szCs w:val="18"/>
                <w:lang w:eastAsia="it-IT"/>
              </w:rPr>
              <w:t>-writer</w:t>
            </w:r>
            <w:proofErr w:type="spellEnd"/>
            <w:r>
              <w:rPr>
                <w:rFonts w:ascii="Palatino Linotype" w:eastAsia="Times New Roman" w:hAnsi="Palatino Linotype" w:cs="Arial"/>
                <w:bCs/>
                <w:color w:val="00386B"/>
                <w:kern w:val="36"/>
                <w:sz w:val="18"/>
                <w:szCs w:val="18"/>
                <w:lang w:eastAsia="it-IT"/>
              </w:rPr>
              <w:t xml:space="preserve">” verniciatore all’opera a Santa </w:t>
            </w:r>
            <w:proofErr w:type="spellStart"/>
            <w:r>
              <w:rPr>
                <w:rFonts w:ascii="Palatino Linotype" w:eastAsia="Times New Roman" w:hAnsi="Palatino Linotype" w:cs="Arial"/>
                <w:bCs/>
                <w:color w:val="00386B"/>
                <w:kern w:val="36"/>
                <w:sz w:val="18"/>
                <w:szCs w:val="18"/>
                <w:lang w:eastAsia="it-IT"/>
              </w:rPr>
              <w:t>Emerenziana</w:t>
            </w:r>
            <w:proofErr w:type="spellEnd"/>
          </w:p>
        </w:tc>
        <w:tc>
          <w:tcPr>
            <w:tcW w:w="4889" w:type="dxa"/>
          </w:tcPr>
          <w:p w:rsidR="00E42AF6" w:rsidRDefault="00E42AF6" w:rsidP="007339C9">
            <w:pPr>
              <w:spacing w:before="25" w:after="50" w:line="376" w:lineRule="atLeast"/>
              <w:jc w:val="center"/>
              <w:textAlignment w:val="baseline"/>
              <w:outlineLvl w:val="0"/>
              <w:rPr>
                <w:rFonts w:ascii="Palatino Linotype" w:eastAsia="Times New Roman" w:hAnsi="Palatino Linotype" w:cs="Arial"/>
                <w:bCs/>
                <w:color w:val="00386B"/>
                <w:kern w:val="36"/>
                <w:sz w:val="24"/>
                <w:szCs w:val="24"/>
                <w:lang w:eastAsia="it-IT"/>
              </w:rPr>
            </w:pPr>
            <w:r>
              <w:rPr>
                <w:rFonts w:ascii="Palatino Linotype" w:eastAsia="Times New Roman" w:hAnsi="Palatino Linotype" w:cs="Arial"/>
                <w:bCs/>
                <w:color w:val="00386B"/>
                <w:kern w:val="36"/>
                <w:sz w:val="18"/>
                <w:szCs w:val="18"/>
                <w:lang w:eastAsia="it-IT"/>
              </w:rPr>
              <w:t>“</w:t>
            </w:r>
            <w:proofErr w:type="spellStart"/>
            <w:r w:rsidR="002E7388">
              <w:rPr>
                <w:rFonts w:ascii="Palatino Linotype" w:eastAsia="Times New Roman" w:hAnsi="Palatino Linotype" w:cs="Arial"/>
                <w:bCs/>
                <w:color w:val="00386B"/>
                <w:kern w:val="36"/>
                <w:sz w:val="18"/>
                <w:szCs w:val="18"/>
                <w:lang w:eastAsia="it-IT"/>
              </w:rPr>
              <w:t>giardiniere-writer</w:t>
            </w:r>
            <w:proofErr w:type="spellEnd"/>
            <w:r>
              <w:rPr>
                <w:rFonts w:ascii="Palatino Linotype" w:eastAsia="Times New Roman" w:hAnsi="Palatino Linotype" w:cs="Arial"/>
                <w:bCs/>
                <w:color w:val="00386B"/>
                <w:kern w:val="36"/>
                <w:sz w:val="18"/>
                <w:szCs w:val="18"/>
                <w:lang w:eastAsia="it-IT"/>
              </w:rPr>
              <w:t>” verniciatore all’opera in America</w:t>
            </w:r>
          </w:p>
        </w:tc>
      </w:tr>
    </w:tbl>
    <w:p w:rsidR="00E42AF6" w:rsidRDefault="00E42AF6" w:rsidP="005B55FB">
      <w:pPr>
        <w:shd w:val="clear" w:color="auto" w:fill="FFFFFF"/>
        <w:spacing w:before="25" w:after="50" w:line="376" w:lineRule="atLeast"/>
        <w:jc w:val="both"/>
        <w:textAlignment w:val="baseline"/>
        <w:outlineLvl w:val="0"/>
        <w:rPr>
          <w:rFonts w:ascii="Palatino Linotype" w:eastAsia="Times New Roman" w:hAnsi="Palatino Linotype" w:cs="Arial"/>
          <w:bCs/>
          <w:color w:val="00386B"/>
          <w:kern w:val="36"/>
          <w:sz w:val="24"/>
          <w:szCs w:val="24"/>
          <w:lang w:eastAsia="it-IT"/>
        </w:rPr>
      </w:pPr>
    </w:p>
    <w:sectPr w:rsidR="00E42AF6" w:rsidSect="00C41E3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Palatino Linotype">
    <w:altName w:val="Palatino"/>
    <w:charset w:val="00"/>
    <w:family w:val="roman"/>
    <w:pitch w:val="variable"/>
    <w:sig w:usb0="E0000387" w:usb1="40000013" w:usb2="00000000" w:usb3="00000000" w:csb0="0000019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oNotTrackMoves/>
  <w:defaultTabStop w:val="708"/>
  <w:hyphenationZone w:val="283"/>
  <w:characterSpacingControl w:val="doNotCompress"/>
  <w:compat/>
  <w:rsids>
    <w:rsidRoot w:val="00046F35"/>
    <w:rsid w:val="000014C7"/>
    <w:rsid w:val="00002F59"/>
    <w:rsid w:val="00003A2A"/>
    <w:rsid w:val="000111B3"/>
    <w:rsid w:val="00013687"/>
    <w:rsid w:val="000149DD"/>
    <w:rsid w:val="00016C35"/>
    <w:rsid w:val="00022F8B"/>
    <w:rsid w:val="00024BC8"/>
    <w:rsid w:val="00031999"/>
    <w:rsid w:val="00036F62"/>
    <w:rsid w:val="000405F0"/>
    <w:rsid w:val="00041C69"/>
    <w:rsid w:val="000458D6"/>
    <w:rsid w:val="00046F35"/>
    <w:rsid w:val="000478BF"/>
    <w:rsid w:val="00050121"/>
    <w:rsid w:val="000505C0"/>
    <w:rsid w:val="00050B67"/>
    <w:rsid w:val="00051AA5"/>
    <w:rsid w:val="0005323C"/>
    <w:rsid w:val="0006013C"/>
    <w:rsid w:val="00065CB2"/>
    <w:rsid w:val="00066FDB"/>
    <w:rsid w:val="000755FE"/>
    <w:rsid w:val="0008191F"/>
    <w:rsid w:val="0008425B"/>
    <w:rsid w:val="000907C1"/>
    <w:rsid w:val="00092B41"/>
    <w:rsid w:val="00096F29"/>
    <w:rsid w:val="000A25CE"/>
    <w:rsid w:val="000A3A9F"/>
    <w:rsid w:val="000A6411"/>
    <w:rsid w:val="000B11E4"/>
    <w:rsid w:val="000B77A4"/>
    <w:rsid w:val="000C0AD9"/>
    <w:rsid w:val="000C4420"/>
    <w:rsid w:val="000C542D"/>
    <w:rsid w:val="000D09C7"/>
    <w:rsid w:val="000E444C"/>
    <w:rsid w:val="000E72E0"/>
    <w:rsid w:val="000F0769"/>
    <w:rsid w:val="000F0F2B"/>
    <w:rsid w:val="000F3209"/>
    <w:rsid w:val="000F480D"/>
    <w:rsid w:val="000F4BFB"/>
    <w:rsid w:val="000F6295"/>
    <w:rsid w:val="001005D6"/>
    <w:rsid w:val="00100E99"/>
    <w:rsid w:val="00102250"/>
    <w:rsid w:val="0010334F"/>
    <w:rsid w:val="0010612B"/>
    <w:rsid w:val="001122A9"/>
    <w:rsid w:val="00114C49"/>
    <w:rsid w:val="001307C1"/>
    <w:rsid w:val="0013393C"/>
    <w:rsid w:val="001345BC"/>
    <w:rsid w:val="00136B48"/>
    <w:rsid w:val="00145EB7"/>
    <w:rsid w:val="00150BA7"/>
    <w:rsid w:val="00155663"/>
    <w:rsid w:val="00157631"/>
    <w:rsid w:val="0016004B"/>
    <w:rsid w:val="00160BAA"/>
    <w:rsid w:val="00160C88"/>
    <w:rsid w:val="00163067"/>
    <w:rsid w:val="00163324"/>
    <w:rsid w:val="0016614C"/>
    <w:rsid w:val="001662AC"/>
    <w:rsid w:val="00166B0B"/>
    <w:rsid w:val="00166EE8"/>
    <w:rsid w:val="00181B7E"/>
    <w:rsid w:val="001850DF"/>
    <w:rsid w:val="001851E3"/>
    <w:rsid w:val="00190D38"/>
    <w:rsid w:val="00191CDF"/>
    <w:rsid w:val="001A02C7"/>
    <w:rsid w:val="001A14D9"/>
    <w:rsid w:val="001A1F46"/>
    <w:rsid w:val="001A7EBF"/>
    <w:rsid w:val="001B07D9"/>
    <w:rsid w:val="001B1C6C"/>
    <w:rsid w:val="001B590F"/>
    <w:rsid w:val="001B78F4"/>
    <w:rsid w:val="001C1CF2"/>
    <w:rsid w:val="001C451D"/>
    <w:rsid w:val="001C721A"/>
    <w:rsid w:val="001D0B0B"/>
    <w:rsid w:val="001D150E"/>
    <w:rsid w:val="001D31CA"/>
    <w:rsid w:val="001D34ED"/>
    <w:rsid w:val="001E1495"/>
    <w:rsid w:val="001E4962"/>
    <w:rsid w:val="001E6278"/>
    <w:rsid w:val="001E7B0F"/>
    <w:rsid w:val="001F18C1"/>
    <w:rsid w:val="001F1BD5"/>
    <w:rsid w:val="001F2BCF"/>
    <w:rsid w:val="001F717A"/>
    <w:rsid w:val="002105AE"/>
    <w:rsid w:val="00210C6E"/>
    <w:rsid w:val="00211E30"/>
    <w:rsid w:val="00214030"/>
    <w:rsid w:val="00216CF1"/>
    <w:rsid w:val="00224D18"/>
    <w:rsid w:val="00226492"/>
    <w:rsid w:val="00230445"/>
    <w:rsid w:val="00230457"/>
    <w:rsid w:val="002305EC"/>
    <w:rsid w:val="00235C6C"/>
    <w:rsid w:val="00236657"/>
    <w:rsid w:val="00241115"/>
    <w:rsid w:val="00241E61"/>
    <w:rsid w:val="00242C96"/>
    <w:rsid w:val="00243D83"/>
    <w:rsid w:val="002515A7"/>
    <w:rsid w:val="00254A19"/>
    <w:rsid w:val="002616CC"/>
    <w:rsid w:val="00262694"/>
    <w:rsid w:val="002644F0"/>
    <w:rsid w:val="00267D4A"/>
    <w:rsid w:val="002727A7"/>
    <w:rsid w:val="00273138"/>
    <w:rsid w:val="0028058E"/>
    <w:rsid w:val="00280D64"/>
    <w:rsid w:val="00281BE3"/>
    <w:rsid w:val="002822ED"/>
    <w:rsid w:val="00290EBC"/>
    <w:rsid w:val="00292B20"/>
    <w:rsid w:val="002970EF"/>
    <w:rsid w:val="002A47B1"/>
    <w:rsid w:val="002A4AF9"/>
    <w:rsid w:val="002A60F2"/>
    <w:rsid w:val="002B20FB"/>
    <w:rsid w:val="002B2360"/>
    <w:rsid w:val="002B3B34"/>
    <w:rsid w:val="002B3EB7"/>
    <w:rsid w:val="002C49C7"/>
    <w:rsid w:val="002C59C3"/>
    <w:rsid w:val="002C7F29"/>
    <w:rsid w:val="002D722F"/>
    <w:rsid w:val="002E1B5F"/>
    <w:rsid w:val="002E1D0B"/>
    <w:rsid w:val="002E23E8"/>
    <w:rsid w:val="002E7388"/>
    <w:rsid w:val="002E760A"/>
    <w:rsid w:val="002F080D"/>
    <w:rsid w:val="002F2D44"/>
    <w:rsid w:val="002F7C58"/>
    <w:rsid w:val="002F7EE9"/>
    <w:rsid w:val="003026EA"/>
    <w:rsid w:val="00305223"/>
    <w:rsid w:val="003061B6"/>
    <w:rsid w:val="00307733"/>
    <w:rsid w:val="00321938"/>
    <w:rsid w:val="00325921"/>
    <w:rsid w:val="00325B2C"/>
    <w:rsid w:val="00327835"/>
    <w:rsid w:val="00331318"/>
    <w:rsid w:val="00331AF9"/>
    <w:rsid w:val="00332ED6"/>
    <w:rsid w:val="00342C1D"/>
    <w:rsid w:val="00344023"/>
    <w:rsid w:val="003610EF"/>
    <w:rsid w:val="00364A25"/>
    <w:rsid w:val="00367033"/>
    <w:rsid w:val="003730CB"/>
    <w:rsid w:val="003762F9"/>
    <w:rsid w:val="003811FF"/>
    <w:rsid w:val="003906EC"/>
    <w:rsid w:val="00395681"/>
    <w:rsid w:val="003A1111"/>
    <w:rsid w:val="003A195D"/>
    <w:rsid w:val="003A1BD0"/>
    <w:rsid w:val="003B2099"/>
    <w:rsid w:val="003B39F7"/>
    <w:rsid w:val="003B6B62"/>
    <w:rsid w:val="003C6003"/>
    <w:rsid w:val="003D6CCC"/>
    <w:rsid w:val="003E165A"/>
    <w:rsid w:val="003E3BFE"/>
    <w:rsid w:val="003E43CB"/>
    <w:rsid w:val="003E43D1"/>
    <w:rsid w:val="003E4403"/>
    <w:rsid w:val="003E76B7"/>
    <w:rsid w:val="003F241D"/>
    <w:rsid w:val="004008A8"/>
    <w:rsid w:val="00401F03"/>
    <w:rsid w:val="00404FCA"/>
    <w:rsid w:val="0040663C"/>
    <w:rsid w:val="00411AD7"/>
    <w:rsid w:val="00411ADF"/>
    <w:rsid w:val="0041244B"/>
    <w:rsid w:val="004125A4"/>
    <w:rsid w:val="00423B38"/>
    <w:rsid w:val="0042614A"/>
    <w:rsid w:val="004277CB"/>
    <w:rsid w:val="004323E8"/>
    <w:rsid w:val="00433175"/>
    <w:rsid w:val="00435B26"/>
    <w:rsid w:val="004372BD"/>
    <w:rsid w:val="00440CCE"/>
    <w:rsid w:val="00441AF9"/>
    <w:rsid w:val="00446139"/>
    <w:rsid w:val="0045297B"/>
    <w:rsid w:val="00453E01"/>
    <w:rsid w:val="00454164"/>
    <w:rsid w:val="004541E4"/>
    <w:rsid w:val="0045641F"/>
    <w:rsid w:val="004564B0"/>
    <w:rsid w:val="0046070F"/>
    <w:rsid w:val="004652DC"/>
    <w:rsid w:val="00465EC4"/>
    <w:rsid w:val="00466D34"/>
    <w:rsid w:val="004670B6"/>
    <w:rsid w:val="004674DE"/>
    <w:rsid w:val="00474325"/>
    <w:rsid w:val="004773E2"/>
    <w:rsid w:val="0048390A"/>
    <w:rsid w:val="00484503"/>
    <w:rsid w:val="00486B14"/>
    <w:rsid w:val="00493FFC"/>
    <w:rsid w:val="00495CB7"/>
    <w:rsid w:val="00496103"/>
    <w:rsid w:val="004A0E5E"/>
    <w:rsid w:val="004A3158"/>
    <w:rsid w:val="004A3277"/>
    <w:rsid w:val="004A3BA2"/>
    <w:rsid w:val="004A7FA4"/>
    <w:rsid w:val="004B37FD"/>
    <w:rsid w:val="004C41F6"/>
    <w:rsid w:val="004C50C2"/>
    <w:rsid w:val="004C5271"/>
    <w:rsid w:val="004C7900"/>
    <w:rsid w:val="004D6C5E"/>
    <w:rsid w:val="004D6E37"/>
    <w:rsid w:val="004E3310"/>
    <w:rsid w:val="004E3435"/>
    <w:rsid w:val="004E52A8"/>
    <w:rsid w:val="004E6798"/>
    <w:rsid w:val="004F6354"/>
    <w:rsid w:val="004F7765"/>
    <w:rsid w:val="00501EB7"/>
    <w:rsid w:val="00512B6C"/>
    <w:rsid w:val="00516CA9"/>
    <w:rsid w:val="005211B4"/>
    <w:rsid w:val="005247E3"/>
    <w:rsid w:val="0053186F"/>
    <w:rsid w:val="00531BDA"/>
    <w:rsid w:val="00531F7B"/>
    <w:rsid w:val="00533785"/>
    <w:rsid w:val="00536B1A"/>
    <w:rsid w:val="00537BE8"/>
    <w:rsid w:val="00540377"/>
    <w:rsid w:val="00540E5F"/>
    <w:rsid w:val="005431BD"/>
    <w:rsid w:val="005433F4"/>
    <w:rsid w:val="00544E35"/>
    <w:rsid w:val="005466BE"/>
    <w:rsid w:val="00550F57"/>
    <w:rsid w:val="005523E5"/>
    <w:rsid w:val="00556550"/>
    <w:rsid w:val="00557F50"/>
    <w:rsid w:val="00562235"/>
    <w:rsid w:val="005738E4"/>
    <w:rsid w:val="005816BB"/>
    <w:rsid w:val="00582A6F"/>
    <w:rsid w:val="0059083B"/>
    <w:rsid w:val="00595669"/>
    <w:rsid w:val="005A1ED6"/>
    <w:rsid w:val="005B00EE"/>
    <w:rsid w:val="005B2F40"/>
    <w:rsid w:val="005B55FB"/>
    <w:rsid w:val="005C0154"/>
    <w:rsid w:val="005C6F5E"/>
    <w:rsid w:val="005D3FD5"/>
    <w:rsid w:val="005D6BE0"/>
    <w:rsid w:val="005E165B"/>
    <w:rsid w:val="005E1C19"/>
    <w:rsid w:val="005E1F06"/>
    <w:rsid w:val="005F2317"/>
    <w:rsid w:val="005F5B81"/>
    <w:rsid w:val="006012E5"/>
    <w:rsid w:val="0061011E"/>
    <w:rsid w:val="006149E0"/>
    <w:rsid w:val="00614A39"/>
    <w:rsid w:val="006217E7"/>
    <w:rsid w:val="00625A4C"/>
    <w:rsid w:val="00632528"/>
    <w:rsid w:val="00634167"/>
    <w:rsid w:val="00635AE3"/>
    <w:rsid w:val="00636762"/>
    <w:rsid w:val="006370E8"/>
    <w:rsid w:val="0063756C"/>
    <w:rsid w:val="00637D16"/>
    <w:rsid w:val="006427C2"/>
    <w:rsid w:val="00644733"/>
    <w:rsid w:val="00644864"/>
    <w:rsid w:val="00647F72"/>
    <w:rsid w:val="00650E75"/>
    <w:rsid w:val="006559DA"/>
    <w:rsid w:val="0066114B"/>
    <w:rsid w:val="0066144B"/>
    <w:rsid w:val="00661DC6"/>
    <w:rsid w:val="006625CE"/>
    <w:rsid w:val="0066434E"/>
    <w:rsid w:val="0066644B"/>
    <w:rsid w:val="006750A1"/>
    <w:rsid w:val="0067774E"/>
    <w:rsid w:val="00682819"/>
    <w:rsid w:val="006853C7"/>
    <w:rsid w:val="00686143"/>
    <w:rsid w:val="00686C56"/>
    <w:rsid w:val="00692D91"/>
    <w:rsid w:val="0069412E"/>
    <w:rsid w:val="00696400"/>
    <w:rsid w:val="006A2B0D"/>
    <w:rsid w:val="006B3C73"/>
    <w:rsid w:val="006B450F"/>
    <w:rsid w:val="006B55F4"/>
    <w:rsid w:val="006B683F"/>
    <w:rsid w:val="006B6F43"/>
    <w:rsid w:val="006C265A"/>
    <w:rsid w:val="006C34C9"/>
    <w:rsid w:val="006C644B"/>
    <w:rsid w:val="006C6626"/>
    <w:rsid w:val="006D1E72"/>
    <w:rsid w:val="006D2464"/>
    <w:rsid w:val="006D7965"/>
    <w:rsid w:val="006E2749"/>
    <w:rsid w:val="006E5FC4"/>
    <w:rsid w:val="006F212E"/>
    <w:rsid w:val="006F4530"/>
    <w:rsid w:val="006F6897"/>
    <w:rsid w:val="00705D15"/>
    <w:rsid w:val="0072159D"/>
    <w:rsid w:val="007265ED"/>
    <w:rsid w:val="00727DD5"/>
    <w:rsid w:val="00730453"/>
    <w:rsid w:val="00730F49"/>
    <w:rsid w:val="007339C9"/>
    <w:rsid w:val="00734B20"/>
    <w:rsid w:val="0074064E"/>
    <w:rsid w:val="007415EE"/>
    <w:rsid w:val="00741E2A"/>
    <w:rsid w:val="0074355E"/>
    <w:rsid w:val="007545C1"/>
    <w:rsid w:val="00762D5E"/>
    <w:rsid w:val="0076560F"/>
    <w:rsid w:val="00766A6C"/>
    <w:rsid w:val="00776F41"/>
    <w:rsid w:val="00777CFA"/>
    <w:rsid w:val="007835FB"/>
    <w:rsid w:val="007854F3"/>
    <w:rsid w:val="00786781"/>
    <w:rsid w:val="0079032F"/>
    <w:rsid w:val="0079436C"/>
    <w:rsid w:val="007947CA"/>
    <w:rsid w:val="00796F82"/>
    <w:rsid w:val="007A1A7B"/>
    <w:rsid w:val="007B5B01"/>
    <w:rsid w:val="007B72C1"/>
    <w:rsid w:val="007C40D6"/>
    <w:rsid w:val="007D4713"/>
    <w:rsid w:val="007E0556"/>
    <w:rsid w:val="007E0562"/>
    <w:rsid w:val="007E0E26"/>
    <w:rsid w:val="007E31C8"/>
    <w:rsid w:val="007E341E"/>
    <w:rsid w:val="007F0549"/>
    <w:rsid w:val="007F0FCE"/>
    <w:rsid w:val="007F4E09"/>
    <w:rsid w:val="007F63B8"/>
    <w:rsid w:val="008008A3"/>
    <w:rsid w:val="008011AE"/>
    <w:rsid w:val="008018E5"/>
    <w:rsid w:val="00806672"/>
    <w:rsid w:val="0081016E"/>
    <w:rsid w:val="00813D13"/>
    <w:rsid w:val="008251B8"/>
    <w:rsid w:val="008257FB"/>
    <w:rsid w:val="008315EA"/>
    <w:rsid w:val="00832304"/>
    <w:rsid w:val="008343EF"/>
    <w:rsid w:val="00843F43"/>
    <w:rsid w:val="00847B0A"/>
    <w:rsid w:val="008506BC"/>
    <w:rsid w:val="008519AA"/>
    <w:rsid w:val="00861E42"/>
    <w:rsid w:val="00865733"/>
    <w:rsid w:val="00865BE5"/>
    <w:rsid w:val="00866E46"/>
    <w:rsid w:val="008705C1"/>
    <w:rsid w:val="00874E2A"/>
    <w:rsid w:val="00876550"/>
    <w:rsid w:val="00876599"/>
    <w:rsid w:val="008824EC"/>
    <w:rsid w:val="00882DFA"/>
    <w:rsid w:val="00883A7B"/>
    <w:rsid w:val="00884AFF"/>
    <w:rsid w:val="00893B7C"/>
    <w:rsid w:val="008A6F6D"/>
    <w:rsid w:val="008B0828"/>
    <w:rsid w:val="008B6561"/>
    <w:rsid w:val="008B79CC"/>
    <w:rsid w:val="008B7C8F"/>
    <w:rsid w:val="008C1226"/>
    <w:rsid w:val="008C3632"/>
    <w:rsid w:val="008C6000"/>
    <w:rsid w:val="008C7336"/>
    <w:rsid w:val="008D3AA6"/>
    <w:rsid w:val="008D3D97"/>
    <w:rsid w:val="008D5681"/>
    <w:rsid w:val="008E2F7C"/>
    <w:rsid w:val="008F216F"/>
    <w:rsid w:val="008F2486"/>
    <w:rsid w:val="008F26BA"/>
    <w:rsid w:val="008F28AA"/>
    <w:rsid w:val="0090094C"/>
    <w:rsid w:val="009026DD"/>
    <w:rsid w:val="00902D4B"/>
    <w:rsid w:val="009051E2"/>
    <w:rsid w:val="00914752"/>
    <w:rsid w:val="009217FB"/>
    <w:rsid w:val="00937106"/>
    <w:rsid w:val="00937263"/>
    <w:rsid w:val="009440C2"/>
    <w:rsid w:val="009460F8"/>
    <w:rsid w:val="009465A8"/>
    <w:rsid w:val="00947DEC"/>
    <w:rsid w:val="00951710"/>
    <w:rsid w:val="009556C6"/>
    <w:rsid w:val="00956191"/>
    <w:rsid w:val="00956B3F"/>
    <w:rsid w:val="00961B9E"/>
    <w:rsid w:val="00963905"/>
    <w:rsid w:val="0096614D"/>
    <w:rsid w:val="00971305"/>
    <w:rsid w:val="00973A96"/>
    <w:rsid w:val="00974148"/>
    <w:rsid w:val="0097574B"/>
    <w:rsid w:val="00975D61"/>
    <w:rsid w:val="00976450"/>
    <w:rsid w:val="00976B09"/>
    <w:rsid w:val="00977781"/>
    <w:rsid w:val="00984B2F"/>
    <w:rsid w:val="00987C39"/>
    <w:rsid w:val="00987CC5"/>
    <w:rsid w:val="0099237C"/>
    <w:rsid w:val="0099494B"/>
    <w:rsid w:val="00996EB3"/>
    <w:rsid w:val="009A2648"/>
    <w:rsid w:val="009A32BD"/>
    <w:rsid w:val="009A7388"/>
    <w:rsid w:val="009A7989"/>
    <w:rsid w:val="009B2944"/>
    <w:rsid w:val="009B2F4E"/>
    <w:rsid w:val="009B5883"/>
    <w:rsid w:val="009B6212"/>
    <w:rsid w:val="009C5BB2"/>
    <w:rsid w:val="009D4251"/>
    <w:rsid w:val="009D6258"/>
    <w:rsid w:val="009D6479"/>
    <w:rsid w:val="009D67FF"/>
    <w:rsid w:val="009E07F2"/>
    <w:rsid w:val="009E4A1E"/>
    <w:rsid w:val="009E7149"/>
    <w:rsid w:val="009E7EAB"/>
    <w:rsid w:val="009F0AC3"/>
    <w:rsid w:val="009F7878"/>
    <w:rsid w:val="009F7EF7"/>
    <w:rsid w:val="00A002B8"/>
    <w:rsid w:val="00A00A82"/>
    <w:rsid w:val="00A01061"/>
    <w:rsid w:val="00A01DCE"/>
    <w:rsid w:val="00A04946"/>
    <w:rsid w:val="00A05414"/>
    <w:rsid w:val="00A10674"/>
    <w:rsid w:val="00A21725"/>
    <w:rsid w:val="00A30542"/>
    <w:rsid w:val="00A41054"/>
    <w:rsid w:val="00A51F9C"/>
    <w:rsid w:val="00A561BE"/>
    <w:rsid w:val="00A568D3"/>
    <w:rsid w:val="00A56BD3"/>
    <w:rsid w:val="00A61C77"/>
    <w:rsid w:val="00A66D92"/>
    <w:rsid w:val="00A71713"/>
    <w:rsid w:val="00A72B2C"/>
    <w:rsid w:val="00A80962"/>
    <w:rsid w:val="00A81A04"/>
    <w:rsid w:val="00A83291"/>
    <w:rsid w:val="00A837ED"/>
    <w:rsid w:val="00A867B4"/>
    <w:rsid w:val="00A8704F"/>
    <w:rsid w:val="00A90401"/>
    <w:rsid w:val="00A95A67"/>
    <w:rsid w:val="00A97DEF"/>
    <w:rsid w:val="00AA4AE0"/>
    <w:rsid w:val="00AA5458"/>
    <w:rsid w:val="00AB1224"/>
    <w:rsid w:val="00AB1EB8"/>
    <w:rsid w:val="00AB399B"/>
    <w:rsid w:val="00AB567D"/>
    <w:rsid w:val="00AB5932"/>
    <w:rsid w:val="00AC060C"/>
    <w:rsid w:val="00AC0907"/>
    <w:rsid w:val="00AC0C5C"/>
    <w:rsid w:val="00AC351A"/>
    <w:rsid w:val="00AC3B7A"/>
    <w:rsid w:val="00AC6D24"/>
    <w:rsid w:val="00AD2BEF"/>
    <w:rsid w:val="00AD673A"/>
    <w:rsid w:val="00AD7A78"/>
    <w:rsid w:val="00AE2E68"/>
    <w:rsid w:val="00AF3ED9"/>
    <w:rsid w:val="00AF557A"/>
    <w:rsid w:val="00AF639C"/>
    <w:rsid w:val="00B02F9C"/>
    <w:rsid w:val="00B03CC0"/>
    <w:rsid w:val="00B12417"/>
    <w:rsid w:val="00B168FF"/>
    <w:rsid w:val="00B27A1C"/>
    <w:rsid w:val="00B307F8"/>
    <w:rsid w:val="00B347EB"/>
    <w:rsid w:val="00B359F5"/>
    <w:rsid w:val="00B42046"/>
    <w:rsid w:val="00B44973"/>
    <w:rsid w:val="00B47367"/>
    <w:rsid w:val="00B47410"/>
    <w:rsid w:val="00B47C5A"/>
    <w:rsid w:val="00B5192E"/>
    <w:rsid w:val="00B5202E"/>
    <w:rsid w:val="00B53E9A"/>
    <w:rsid w:val="00B574A9"/>
    <w:rsid w:val="00B60CFD"/>
    <w:rsid w:val="00B616D8"/>
    <w:rsid w:val="00B63B84"/>
    <w:rsid w:val="00B66591"/>
    <w:rsid w:val="00B67FAE"/>
    <w:rsid w:val="00B72AA0"/>
    <w:rsid w:val="00B73448"/>
    <w:rsid w:val="00B7618D"/>
    <w:rsid w:val="00B85453"/>
    <w:rsid w:val="00B87218"/>
    <w:rsid w:val="00B90D12"/>
    <w:rsid w:val="00B9152F"/>
    <w:rsid w:val="00B9248B"/>
    <w:rsid w:val="00B94F9E"/>
    <w:rsid w:val="00BA140B"/>
    <w:rsid w:val="00BA650E"/>
    <w:rsid w:val="00BA7058"/>
    <w:rsid w:val="00BA7546"/>
    <w:rsid w:val="00BB32D5"/>
    <w:rsid w:val="00BB466B"/>
    <w:rsid w:val="00BC35E3"/>
    <w:rsid w:val="00BC4D88"/>
    <w:rsid w:val="00BD688B"/>
    <w:rsid w:val="00BD7423"/>
    <w:rsid w:val="00BE3227"/>
    <w:rsid w:val="00BE583D"/>
    <w:rsid w:val="00BF2597"/>
    <w:rsid w:val="00C00720"/>
    <w:rsid w:val="00C0381B"/>
    <w:rsid w:val="00C0593E"/>
    <w:rsid w:val="00C1151C"/>
    <w:rsid w:val="00C13642"/>
    <w:rsid w:val="00C13FBF"/>
    <w:rsid w:val="00C15834"/>
    <w:rsid w:val="00C17718"/>
    <w:rsid w:val="00C208FE"/>
    <w:rsid w:val="00C24AB7"/>
    <w:rsid w:val="00C25CE9"/>
    <w:rsid w:val="00C26577"/>
    <w:rsid w:val="00C26BF0"/>
    <w:rsid w:val="00C31773"/>
    <w:rsid w:val="00C352AD"/>
    <w:rsid w:val="00C41E3A"/>
    <w:rsid w:val="00C4236A"/>
    <w:rsid w:val="00C47621"/>
    <w:rsid w:val="00C51FC5"/>
    <w:rsid w:val="00C5288E"/>
    <w:rsid w:val="00C52F98"/>
    <w:rsid w:val="00C535D2"/>
    <w:rsid w:val="00C537B4"/>
    <w:rsid w:val="00C573A1"/>
    <w:rsid w:val="00C60628"/>
    <w:rsid w:val="00C663FF"/>
    <w:rsid w:val="00C6715E"/>
    <w:rsid w:val="00C82EBB"/>
    <w:rsid w:val="00C91D14"/>
    <w:rsid w:val="00C91D32"/>
    <w:rsid w:val="00CA3B34"/>
    <w:rsid w:val="00CB4EFC"/>
    <w:rsid w:val="00CC3283"/>
    <w:rsid w:val="00CD12F0"/>
    <w:rsid w:val="00CD1E26"/>
    <w:rsid w:val="00CD3DDD"/>
    <w:rsid w:val="00CD56F4"/>
    <w:rsid w:val="00CD6201"/>
    <w:rsid w:val="00CE04EE"/>
    <w:rsid w:val="00CE3D2B"/>
    <w:rsid w:val="00CE6D1A"/>
    <w:rsid w:val="00CF4AD6"/>
    <w:rsid w:val="00CF4F01"/>
    <w:rsid w:val="00CF584D"/>
    <w:rsid w:val="00D003A0"/>
    <w:rsid w:val="00D0169C"/>
    <w:rsid w:val="00D11A4C"/>
    <w:rsid w:val="00D167B5"/>
    <w:rsid w:val="00D2231F"/>
    <w:rsid w:val="00D25530"/>
    <w:rsid w:val="00D25BE5"/>
    <w:rsid w:val="00D25EC5"/>
    <w:rsid w:val="00D4197E"/>
    <w:rsid w:val="00D474D8"/>
    <w:rsid w:val="00D5038A"/>
    <w:rsid w:val="00D504D7"/>
    <w:rsid w:val="00D50FFB"/>
    <w:rsid w:val="00D549A7"/>
    <w:rsid w:val="00D56178"/>
    <w:rsid w:val="00D62411"/>
    <w:rsid w:val="00D641C5"/>
    <w:rsid w:val="00D6450F"/>
    <w:rsid w:val="00D648CD"/>
    <w:rsid w:val="00D65249"/>
    <w:rsid w:val="00D65409"/>
    <w:rsid w:val="00D720D6"/>
    <w:rsid w:val="00D807CE"/>
    <w:rsid w:val="00D82227"/>
    <w:rsid w:val="00D82A0B"/>
    <w:rsid w:val="00D84737"/>
    <w:rsid w:val="00D91596"/>
    <w:rsid w:val="00DA0652"/>
    <w:rsid w:val="00DA3800"/>
    <w:rsid w:val="00DA6425"/>
    <w:rsid w:val="00DA7FA7"/>
    <w:rsid w:val="00DB3A6F"/>
    <w:rsid w:val="00DC349E"/>
    <w:rsid w:val="00DC4E38"/>
    <w:rsid w:val="00DC6501"/>
    <w:rsid w:val="00DC6D83"/>
    <w:rsid w:val="00DD0133"/>
    <w:rsid w:val="00DD2753"/>
    <w:rsid w:val="00DD2ABD"/>
    <w:rsid w:val="00DD33AF"/>
    <w:rsid w:val="00DD6CEA"/>
    <w:rsid w:val="00DE06D4"/>
    <w:rsid w:val="00DE07AA"/>
    <w:rsid w:val="00DE3A5A"/>
    <w:rsid w:val="00DE6E8C"/>
    <w:rsid w:val="00DF0F5D"/>
    <w:rsid w:val="00DF1BC7"/>
    <w:rsid w:val="00DF6313"/>
    <w:rsid w:val="00E01765"/>
    <w:rsid w:val="00E01F6A"/>
    <w:rsid w:val="00E1236E"/>
    <w:rsid w:val="00E13CDD"/>
    <w:rsid w:val="00E17218"/>
    <w:rsid w:val="00E204D9"/>
    <w:rsid w:val="00E26DE6"/>
    <w:rsid w:val="00E30B63"/>
    <w:rsid w:val="00E3349E"/>
    <w:rsid w:val="00E3689E"/>
    <w:rsid w:val="00E4054B"/>
    <w:rsid w:val="00E42AF6"/>
    <w:rsid w:val="00E433CD"/>
    <w:rsid w:val="00E4387F"/>
    <w:rsid w:val="00E47660"/>
    <w:rsid w:val="00E51CB9"/>
    <w:rsid w:val="00E52DE5"/>
    <w:rsid w:val="00E533C2"/>
    <w:rsid w:val="00E560D2"/>
    <w:rsid w:val="00E56E86"/>
    <w:rsid w:val="00E62C39"/>
    <w:rsid w:val="00E7091A"/>
    <w:rsid w:val="00E7261E"/>
    <w:rsid w:val="00E75FD1"/>
    <w:rsid w:val="00E821C8"/>
    <w:rsid w:val="00E82585"/>
    <w:rsid w:val="00E83EB5"/>
    <w:rsid w:val="00E91E91"/>
    <w:rsid w:val="00E97832"/>
    <w:rsid w:val="00EA0482"/>
    <w:rsid w:val="00EA5EA2"/>
    <w:rsid w:val="00EB0046"/>
    <w:rsid w:val="00EB2007"/>
    <w:rsid w:val="00EB2A8A"/>
    <w:rsid w:val="00EB3DC5"/>
    <w:rsid w:val="00EB4A79"/>
    <w:rsid w:val="00EC079B"/>
    <w:rsid w:val="00EC0EA7"/>
    <w:rsid w:val="00EC43D9"/>
    <w:rsid w:val="00EC7026"/>
    <w:rsid w:val="00ED26BE"/>
    <w:rsid w:val="00ED3106"/>
    <w:rsid w:val="00ED6583"/>
    <w:rsid w:val="00EE070C"/>
    <w:rsid w:val="00EE7FB4"/>
    <w:rsid w:val="00EF0B25"/>
    <w:rsid w:val="00EF13BA"/>
    <w:rsid w:val="00EF5CC9"/>
    <w:rsid w:val="00EF5D9D"/>
    <w:rsid w:val="00EF78B6"/>
    <w:rsid w:val="00EF7DB4"/>
    <w:rsid w:val="00F01D6D"/>
    <w:rsid w:val="00F02225"/>
    <w:rsid w:val="00F049F4"/>
    <w:rsid w:val="00F06D20"/>
    <w:rsid w:val="00F103F7"/>
    <w:rsid w:val="00F12B1B"/>
    <w:rsid w:val="00F14E68"/>
    <w:rsid w:val="00F15FBF"/>
    <w:rsid w:val="00F17904"/>
    <w:rsid w:val="00F17D64"/>
    <w:rsid w:val="00F200DE"/>
    <w:rsid w:val="00F27AAC"/>
    <w:rsid w:val="00F30848"/>
    <w:rsid w:val="00F33AA4"/>
    <w:rsid w:val="00F34AF7"/>
    <w:rsid w:val="00F51132"/>
    <w:rsid w:val="00F54141"/>
    <w:rsid w:val="00F55216"/>
    <w:rsid w:val="00F66145"/>
    <w:rsid w:val="00F71D5B"/>
    <w:rsid w:val="00F723DE"/>
    <w:rsid w:val="00F736A8"/>
    <w:rsid w:val="00F75465"/>
    <w:rsid w:val="00F77E11"/>
    <w:rsid w:val="00F8296E"/>
    <w:rsid w:val="00F849A8"/>
    <w:rsid w:val="00F87CC5"/>
    <w:rsid w:val="00F90930"/>
    <w:rsid w:val="00F91FE1"/>
    <w:rsid w:val="00FA0E45"/>
    <w:rsid w:val="00FA2A81"/>
    <w:rsid w:val="00FA564A"/>
    <w:rsid w:val="00FA78A3"/>
    <w:rsid w:val="00FB2FA7"/>
    <w:rsid w:val="00FC059C"/>
    <w:rsid w:val="00FC3AE1"/>
    <w:rsid w:val="00FD2FF8"/>
    <w:rsid w:val="00FE39B5"/>
    <w:rsid w:val="00FE78F2"/>
    <w:rsid w:val="00FE7FDA"/>
    <w:rsid w:val="00FF0303"/>
    <w:rsid w:val="00FF747C"/>
  </w:rsids>
  <m:mathPr>
    <m:mathFont m:val="Impact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41E3A"/>
  </w:style>
  <w:style w:type="paragraph" w:styleId="Titolo1">
    <w:name w:val="heading 1"/>
    <w:basedOn w:val="Normale"/>
    <w:link w:val="Titolo1Carattere"/>
    <w:uiPriority w:val="9"/>
    <w:qFormat/>
    <w:rsid w:val="00046F3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3">
    <w:name w:val="heading 3"/>
    <w:basedOn w:val="Normale"/>
    <w:link w:val="Titolo3Carattere"/>
    <w:uiPriority w:val="9"/>
    <w:qFormat/>
    <w:rsid w:val="00046F3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character" w:customStyle="1" w:styleId="Titolo1Carattere">
    <w:name w:val="Titolo 1 Carattere"/>
    <w:basedOn w:val="Caratterepredefinitoparagrafo"/>
    <w:link w:val="Titolo1"/>
    <w:uiPriority w:val="9"/>
    <w:rsid w:val="00046F35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Titolo3Carattere">
    <w:name w:val="Titolo 3 Carattere"/>
    <w:basedOn w:val="Caratterepredefinitoparagrafo"/>
    <w:link w:val="Titolo3"/>
    <w:uiPriority w:val="9"/>
    <w:rsid w:val="00046F35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customStyle="1" w:styleId="apple-converted-space">
    <w:name w:val="apple-converted-space"/>
    <w:basedOn w:val="Caratterepredefinitoparagrafo"/>
    <w:rsid w:val="00046F35"/>
  </w:style>
  <w:style w:type="character" w:styleId="Enfasicorsivo">
    <w:name w:val="Emphasis"/>
    <w:basedOn w:val="Caratterepredefinitoparagrafo"/>
    <w:uiPriority w:val="20"/>
    <w:qFormat/>
    <w:rsid w:val="00046F35"/>
    <w:rPr>
      <w:i/>
      <w:iCs/>
    </w:rPr>
  </w:style>
  <w:style w:type="character" w:styleId="Collegamentoipertestuale">
    <w:name w:val="Hyperlink"/>
    <w:basedOn w:val="Caratterepredefinitoparagrafo"/>
    <w:uiPriority w:val="99"/>
    <w:semiHidden/>
    <w:unhideWhenUsed/>
    <w:rsid w:val="00046F35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046F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disclaimer">
    <w:name w:val="disclaimer"/>
    <w:basedOn w:val="Normale"/>
    <w:rsid w:val="00046F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46F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046F35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5C6F5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796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44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07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497366">
          <w:marLeft w:val="0"/>
          <w:marRight w:val="1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008426">
              <w:marLeft w:val="0"/>
              <w:marRight w:val="100"/>
              <w:marTop w:val="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520020">
          <w:marLeft w:val="100"/>
          <w:marRight w:val="0"/>
          <w:marTop w:val="0"/>
          <w:marBottom w:val="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image" Target="media/image3.jpeg"/><Relationship Id="rId7" Type="http://schemas.openxmlformats.org/officeDocument/2006/relationships/image" Target="media/image4.jpeg"/><Relationship Id="rId8" Type="http://schemas.openxmlformats.org/officeDocument/2006/relationships/image" Target="media/image5.jpeg"/><Relationship Id="rId9" Type="http://schemas.openxmlformats.org/officeDocument/2006/relationships/image" Target="media/image6.jpe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3</Pages>
  <Words>797</Words>
  <Characters>4546</Characters>
  <Application>Microsoft Macintosh Word</Application>
  <DocSecurity>0</DocSecurity>
  <Lines>37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Ettore M. Mazzola</dc:creator>
  <cp:keywords/>
  <dc:description/>
  <cp:lastModifiedBy>Giorgio Muratore</cp:lastModifiedBy>
  <cp:revision>3</cp:revision>
  <dcterms:created xsi:type="dcterms:W3CDTF">2013-05-02T10:18:00Z</dcterms:created>
  <dcterms:modified xsi:type="dcterms:W3CDTF">2013-05-02T14:47:00Z</dcterms:modified>
</cp:coreProperties>
</file>