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1A73" w:rsidRDefault="00A41A73" w:rsidP="00A41A73">
      <w:pPr>
        <w:tabs>
          <w:tab w:val="left" w:pos="6460"/>
          <w:tab w:val="left" w:pos="9539"/>
        </w:tabs>
        <w:ind w:left="160" w:right="-900"/>
        <w:jc w:val="both"/>
        <w:rPr>
          <w:rFonts w:ascii="Times" w:hAnsi="Times" w:cs="Times"/>
          <w:b/>
          <w:sz w:val="28"/>
          <w:szCs w:val="28"/>
        </w:rPr>
      </w:pPr>
      <w:r>
        <w:rPr>
          <w:rFonts w:ascii="Times" w:hAnsi="Times" w:cs="Times"/>
          <w:b/>
          <w:sz w:val="28"/>
          <w:szCs w:val="28"/>
        </w:rPr>
        <w:t>"Lettera a Franco Purini"</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(che vorrebbe essere, ma non ci riesce, un omaggio all'architettura italiana)</w:t>
      </w:r>
    </w:p>
    <w:p w:rsidR="00A41A73" w:rsidRDefault="00A41A73" w:rsidP="00A41A73">
      <w:pPr>
        <w:tabs>
          <w:tab w:val="left" w:pos="6460"/>
          <w:tab w:val="left" w:pos="9539"/>
        </w:tabs>
        <w:ind w:left="160" w:right="-900"/>
        <w:jc w:val="both"/>
        <w:rPr>
          <w:rFonts w:ascii="Times" w:hAnsi="Times" w:cs="Times"/>
          <w:b/>
          <w:sz w:val="20"/>
        </w:rPr>
      </w:pPr>
      <w:r>
        <w:rPr>
          <w:rFonts w:ascii="Times" w:hAnsi="Times" w:cs="Times"/>
          <w:b/>
          <w:sz w:val="20"/>
        </w:rPr>
        <w:t>di Giorgio Muratore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0"/>
        </w:rPr>
        <w:t xml:space="preserve">                                                                                                                      </w:t>
      </w:r>
      <w:r>
        <w:rPr>
          <w:rFonts w:ascii="Times" w:hAnsi="Times" w:cs="Times"/>
          <w:sz w:val="28"/>
          <w:szCs w:val="28"/>
        </w:rPr>
        <w:t>Roma 1° maggio 1996</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Caro Franco,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                   la diciannovesima Triennale di Milano volge a conclusione la serie di mostre intitolate "Identità e Differenze" e, in particolare, quella dedicata all'Italia con un "evento" drammatico.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Che corbelleria è mai questa?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Una mostra si chiude, e basta.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Perché allora questo teatrino?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E perché mai chiedermi di mettere ancora e di nuovo "in scena" il lavoro di quei poveri, cari, amici-architetti che hai già "messo in mostra"?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Il fatto stesso di mettere "in mostra" delle architetture, e lo sai bene, è un esercizio tanto pericoloso, frequente, endemico e accademico insieme, che sembra ormai una specie di malattia professionale degli architetti italiani, sintomo di uno stato d'essere, ma, al fondo, anche di un inquieto malessere sul quale, forse, non merita neppure rivangare; se mai, bisognerebbe mettervi riparo, porvi finalmente rimedio, studiarne antidoti e vaccini.</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Farlo poi in forma così "teatrale" sembrerebbe ancora esercitare un puro e sadico masochismo.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L'architettura se c'è, c'è, esiste di per sé.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E, come quasi tutte le cose importanti della vita è sempre meglio farla, praticarla, piuttosto che raccontarla, teorizzarla, idealizzarla, insegnarla, rincorrerla, teatralizzarla nel tentativo, addirittura, di drammatizzarla.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Ma se la Triennale esiste ancora e, comunque è "anche" un palcoscenico, un'occasione, allora tanto vale, come si dice, approfittarne.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Tu lo sai, anch'io, sono un "architetto" (chi sa poi mai perché?) e sono, più o meno, della tua stessa generazione, abbiamo fatto, quasi, le stesse esperienze e poi, con te, c'è una lunga consuetudine, ci siamo incontrati (ma anche, e spesso, scontrati vivacemente) tante volte; quindi, una più, una meno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Ma oggi, realmente, cosa resta "da dire" (magari "da fare" ci sarebbe ancora molto), che non sia già stato detto, ripetuto, scritto, pubblicato, messo in scena, mille volte?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Abbiamo tutti una biblioteca fittissima di libri e di riviste di architettura, ma, se andasse a fuoco cambierebbe, realmente, qualche cosa?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Avremmo solo un po' più di spazio in casa e, forse, anche nel cervello, potremmo ospitare altre immagini, altri scritti, altri "testi", sicuramente più utili e magari anche più istruttivi.</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Ma tu appartieni, come me, a quella generazione che si è formata a Roma negli anni sessanta hai parlato con Libera e con Muratori, sicuramente con Del Debbio e forse anche con Piacentini, hai somatizzato Quaroni, hai vissuto con Sacripanti, con Perilli, con Novelli, con Zevi, con Portoghesi e con Tafuri, con Aymonino e con Dardi.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Tu hai creduto e forse ci credi ancora nell'architettura, ne ami fino ad immedesimartene i personaggi, le sfumature, i sogni, le "cadute"; l'hai vissuta, l'hai sofferta, l'hai amata; e vuoi ancora raccontarla?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L'architettura ti ha stregato!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L'architettura ti ha fregato!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Addirittura e con il suo nome hai chiamato i tuoi figli, le tue figlie, Ludovica la più grande, Murizia la seconda e, anch'io, una delle mie, Saveria.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Siamo irrecuperabili, tutti e due, e chissa quanti altri ancora, come noi!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E' chiaro che per noi l'architettura è stato molto, tutto, troppo anche, forse.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E', anche per questo, che, probabilmente, non è neppure tanto giusto parlarne in pubblico, qui e ora, davanti a questa gente.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A Roma eravamo negli anni difficili di una ricomposizione, forse  già allora impossibile, delle ragioni dell'architettura e della città insieme, negli anni opachi (che già preludevano ai luridi ottanta), della "morfologia" urbana e della "tipologia" edilizia,  ovvie e imperanti.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Tautologie, insensatezze, tanta, troppa ideologia, come certezze per tutti.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In pochi, di quello che poteva restare allora il culto di un'ingombrante e ormai improponibile eredità accademica, seppero selezionare la parte migliore, la più viva e la più rischiosa, quella della curiosità e della sperimentazione anche e soprattutto delle forme, il rischio del linguaggio e della scommessa figurativa, accantonate le grigie certezze e le metafisiche rivelazioni (magari lo avessero fatto in tanti rimasti, invece, intrappolati tra "analisi e progetto" in quel dedalo asfittico e ottuso di un tipologismo rimasto maniera, oppure di un disegnar ombre fine a se stesso).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Quella era la Roma degli anni settanta, che non aveva più lo smalto (e nemmeno le pezze e le illusioni) dei vent'anni precedenti, ma era, comunque e in buona sostanza, ancora quella di Moravia e di Pasolini, della Morante e di Tano Festa, di Angeli, di Schifano, di Bonito Oliva agli esordi, dei post-astrattisti, dei concettuali, dei minimalisti, di Twombly, e di quei giovanissimi, allora sconosciuti, che si chiamavano Cucchi, Chia, Clemente, delle tante piccole e grandi avanguardie allora, molto, molto, come si diceva, "trasversali".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Gli architetti della nostra generazione, invece, restavano sbandati tra le cupe geremiadi di Galvano della Volpe (che fine avrà poi fatto quel filosofo  illeggibile e pur sempre citato, ma, forse, anche mai letto, dagli architetti?), come "quelli del GRAU" e le baggianate pietrificate, metamorfiche incertezze, profetizzate da un Bruno Zevi ancora smagliante prima di impannellarsi nello zoo televisivo dei media.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L'architettura stentava, comunque, a darsi uno statuto nuovo.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L'urbanistica aveva ormai sloggiato da tempo la "buona forma" e una labirintica urba-tettura divorava il senso stesso delle cose.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I testi di Tafuri, di Rossi e di Grassi più che letti, venivano sventolati, esibiti, tal quale come, poco prima, era avvenuto per il libretto rosso di Mao.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L'"utopia" e la "tipologia", o perlomeno i loro impacciati fantasmi, studenteschi e accademici, venivano branditi come randelli, specie di "molotov" sul tavolo da disegno.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Grandi concorsi, grandi aspettative, le sinistre lievitavano ancora, prima di afflosciarsi e di riprendersi di nuovo (ma solo dopo essersi tragicamente trsmutate, come ancora ieri l'altro), alla corazzata Hilton-Immobiliare seguivano le flotte dell'IRI e dell'Italstat, i democristiani scomparivano, come architetti (l'hai mai conosciuto un architetto "democristiano"?), eppure Moby Dick divorava ogni cosa, i socialisti si accoppiavano e scoppiavano, osceni, Berlinguer, Moro, ex colonnelli, P2, un'intera generazione (un'intera stagione dell'architettura) governata con quattro bombe.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La politica si scopriva indaffarata e consociativa; Tangentopoli era ancora lontana, ma già se ne studiavano i piani, se ne gettavano le fondamenta.  Vecchi e nuovi quartieri, Zen, Gallaratese, Corviale.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Vecchi e nuovi poteri, sempre le stesse facce, nuovi feudi, nuovi principati, antiche baronie, Craxi-Garibaldi, piazze e monumenti per la nuova Italia, da Marsala al Brennero, Roma "ladrona", il post-moderno "da bere" come un aperitivo, un brindisi al benessere della professione  e della farsa culturale.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Cinema e città, Cinecittà, già  si fondano le "cento piazze" per Roma, garofani, bovi di cartone, Romolo, Vitruvio, Apollodoro, Dicaia, Itaca, Eupalino, architetture al Piper Club, timpanucci e colonnine.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Incarichi ai fedelissimi, progetti, piani, incarichi; cattedre allora che piovono, cascano, rotolano; cappelli, piume, toghe, parrucche, pennacchi, nani, ballerine.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Perché ancora studiare?.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Ma che cosa abbiamo fatto per meritare tanto?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Qualcuno cercò di sopravvivere, come architetto, ma non solo, nella scuola, ultima spiaggia, per non sporcarsi le mani..., ma se si fosse saputo..., che, con le "mani pulite", non si sarebbe, poi, battuto un chiodo.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L'ultima "riforma", che schifo!  Sempre peggio, ancora e sempre.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L'ottimismo del progetto, ma che ci sarà per essere tanto ottimisti?</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Poi i "giovani", anche noi eravano, in fondo, ancora "piuttosto" giovani, ma non "abbastanza" e comunque non eravamo della stessa pasta di "quei" giovani magari nostri coetanei che ci sono precocemente succeduti e che oggi hanno quaranta o cinquant'anni, come noi ma sono "giovani".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"Giovani" orrendi ed arrivisti, informatissimi, lucidi, trasparenti, brillanti, senza cuore e senza radici, computer, telefonino, dal rosso al verde, sempre in piedi, telematici, decostruiti.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Erano solo per "loro" quegli anni, quelli dei tormentosi ripensamenti quaroniani, (maestro ormai "vecchio", ma sempre astuto).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Tornavano puntuali i temi del "mestiere" e della "ritrovata" dimensione artigianale che, dopo la sbornia ideologica, fanta-urbanistica, mega-strutturale e meta-progettuale degli anni precedenti mettevano a nudo, ancora una volta, vitruvianamente, una via antichissima, eppur di nuovo moderna, al costruire.  Anni di confusione, ma anche stadio finale e ultimo dei tanti, dei troppi luoghi comuni e delle facili ubriacature degli anni appena trascorsi, quando, superata la politica e l'impegno, più che sociale, "stradale", di quelli appena più anziani, si abbandonavano le piazze per cercare di riconquistare nelle cose identità, professionalità, gusto per la competizione e il benessere.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Scoppiavano le ultime bombe, sempre le stesse mani.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Anni di edonismo televisivo, di yuppismo diffuso e rampante, dilagante nella scuola, nella professione, nelle amministrazioni, ma anche di riflessione sulla storia, sulle origini, sulla tradizione che porteranno, attorno agli ottanta, a superare tante, magari banali, ma più "tendenziose", tipologico- morfologico-urbanistico-social-demagogico-ideologico-politico-architettoniche certezze, che ci avevano affascinato ed afflitto insieme.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Anni che nella Parigi rinnovata, al ferro e al vetro, e nella Londra selvaggiamente tecno-post-modernizzata, ma soprattutto nel rinnovamento della Berlino, ancora dimezzata, vedevano concentrarsi un'attenzione straordinaria, ai problemi del contemporaneo e che nell'IBA e nelle riviste, nelle personalità e negli stessi edifici che ne furono veicoli, interpreti e protagonisti, trovarono l'occasione di un loro persuasivo e attonito rispecchiamento.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Quei giovani attraversavano quegli anni, per noi ancora difficili, e maturavano scelte diverse dalle nostre e soprattutto assaggiavano qualche cosa che a noi era sfuggitto, che avevamo voluto e saputo, anche masochisticamente, evitare, ma che ci mancherà per sempre, la professione, il mitico "mestiere".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Ma l'architettura, costruita, sarà poi quella "vera"?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Qualche tempo fa scrissi, forse te la ricordi, una, come al solito, imprudente lettera a "Repubblica", ebbe uno strano successo, innanzitutto perché fu inopinatamente pubblicata, ma poi addirittura citata, niente meno, che in "Notizie sullo stato dell'architettura in Italia", fantastico!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Ti ricordi scrivevo: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"Evviva pure Tangentopoli se cadranno, finalmente, un po' di tabù.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Qualche Re rimarrà "nudo", pazienza!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Un architetto non è, o almeno per qualcuno ancora, non dovrebbe essere, una via di mezzo tra un geometra e un parrucchiere e neppure "necessariamente" un ladro, magari solo una mezza-calza.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Basta!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E basta anche con i soliti soloni, i soliti quattro "grandi nomi" (ma sono veramente così grandi come sono riusciti a far credere per tanto tempo?), che da oltre vent'anni hanno monopolizzato incarichi e appalti, riviste e facoltà di Architettura riducendo la nostra professione, i concorsi, le commissioni scientifiche, gli enti culturali ad un gioco di società, ad un salotto buono dove si poteva entrare solo con l'appoggio di questo o di quello, dove comandava solo il colore della tessera e l'odore dei soldi.</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Ma dove erano questi signori della carta stampata e delle cattedre durante tutti questi anni? Erano forse chiusi a studiare, sordi ai richiami del mondo, oppure correvano starnazzando alla corte di questo o di quello per mendicare incarichi?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E se le università e le città italiane sono quello che sono non è forse anche merito di alcuni di loro?         Vediamo chi hanno messo o fatto mettere in catttedra.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Vediamo quanti analfabeti oggi insegnano nelle facoltà di architettura, anche, per  la loro complicità o almeno per la loro disattenzione.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Una cosa è certa, oggi: studiare di più e rubare di meno è l'unica via d'uscita da questo casino e questo vale per tutti, anche per loro.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Ma per studiare ci vuole fatica e soprattutto ci vogliono i maestri e purtroppo in molti, chi per un verso, chi per un altro, hanno abdicato da tempo a questa funzione che pure in tanti gli avevano (anzi, gli avevamo) attribuito con fiducia e con speranza.   Ma l'architettura è una cosa seria, è una "ricerca paziente" diceva qualcuno, non una chiacchera da salotto.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Molti di questi signori e padroni dell'architettura italiana se lo sono dimenticato e adesso, anche per loro merito, il termine "architetto" è diventato, quasi, un insulto.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Comunque, pazienza! Se qualche mito cadrà, se qualche cattivo maestro verrà, finalmente, ridimensionato, non c'è da preoccuparsi, ce ne sono tanti altri, centinaia, pronti a prendere il loro posto, senza troppi rimpianti. </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Nessuno è indispensabile, figuriamoci quattro architetti di regime!"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Scrissi questo; ma anche questo, in fondo, è stato un modo per farsi del male!</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Da allora nulla è cambiato, se mai qualche cosa, addirittura in peggio.</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Caro Franco, a te, quindi grande Quaroni-Gregotti-Purini-architetto, la parola.</w:t>
      </w: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Sarai te a spiegarci, almeno ci proverai, come, nell'"inferno del linguaggio", del tuo e del suo linguaggio, l'architettura italiana sia andata descrivendo nelle sue "cadute" l'ultimo tratto di questa sua, non certo ultima, "Via Crucis".</w:t>
      </w:r>
    </w:p>
    <w:p w:rsidR="00A41A73" w:rsidRDefault="00A41A73" w:rsidP="00A41A73">
      <w:pPr>
        <w:tabs>
          <w:tab w:val="left" w:pos="6460"/>
          <w:tab w:val="left" w:pos="9539"/>
        </w:tabs>
        <w:ind w:left="160" w:right="-900"/>
        <w:jc w:val="both"/>
        <w:rPr>
          <w:rFonts w:ascii="Times" w:hAnsi="Times" w:cs="Times"/>
          <w:sz w:val="28"/>
          <w:szCs w:val="28"/>
        </w:rPr>
      </w:pP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Un tuo affezionatissimo compagno di scuola.</w:t>
      </w:r>
    </w:p>
    <w:p w:rsidR="00A41A73" w:rsidRDefault="00A41A73" w:rsidP="00A41A73">
      <w:pPr>
        <w:tabs>
          <w:tab w:val="left" w:pos="6460"/>
          <w:tab w:val="left" w:pos="9539"/>
        </w:tabs>
        <w:ind w:left="160" w:right="-900"/>
        <w:jc w:val="both"/>
        <w:rPr>
          <w:rFonts w:ascii="Times" w:hAnsi="Times" w:cs="Times"/>
          <w:sz w:val="28"/>
          <w:szCs w:val="28"/>
        </w:rPr>
      </w:pPr>
    </w:p>
    <w:p w:rsidR="00A41A73" w:rsidRDefault="00A41A73" w:rsidP="00A41A73">
      <w:pPr>
        <w:tabs>
          <w:tab w:val="left" w:pos="6460"/>
          <w:tab w:val="left" w:pos="9539"/>
        </w:tabs>
        <w:ind w:left="160" w:right="-900"/>
        <w:jc w:val="both"/>
        <w:rPr>
          <w:rFonts w:ascii="Times" w:hAnsi="Times" w:cs="Times"/>
          <w:sz w:val="28"/>
          <w:szCs w:val="28"/>
        </w:rPr>
      </w:pPr>
      <w:r>
        <w:rPr>
          <w:rFonts w:ascii="Times" w:hAnsi="Times" w:cs="Times"/>
          <w:sz w:val="28"/>
          <w:szCs w:val="28"/>
        </w:rPr>
        <w:t xml:space="preserve">                                                                         </w:t>
      </w:r>
    </w:p>
    <w:p w:rsidR="00807D14" w:rsidRDefault="00A41A73"/>
    <w:sectPr w:rsidR="00807D14" w:rsidSect="00807D14">
      <w:pgSz w:w="11900" w:h="16840"/>
      <w:pgMar w:top="1417" w:right="1134" w:bottom="1134" w:left="1134"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New York">
    <w:altName w:val="Times New Roman"/>
    <w:panose1 w:val="00000000000000000000"/>
    <w:charset w:val="4D"/>
    <w:family w:val="roman"/>
    <w:notTrueType/>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283"/>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A41A73"/>
    <w:rsid w:val="00A41A73"/>
  </w:rsids>
  <m:mathPr>
    <m:mathFont m:val="Times New Roman"/>
    <m:brkBin m:val="before"/>
    <m:brkBinSub m:val="--"/>
    <m:smallFrac m:val="off"/>
    <m:dispDef m:val="off"/>
    <m:lMargin m:val="0"/>
    <m:rMargin m:val="0"/>
    <m:wrapRight/>
    <m:intLim m:val="subSup"/>
    <m:naryLim m:val="subSup"/>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A41A73"/>
    <w:rPr>
      <w:rFonts w:ascii="New York" w:eastAsia="Times New Roman" w:hAnsi="New York" w:cs="New York"/>
      <w:szCs w:val="20"/>
      <w:lang w:eastAsia="it-IT"/>
    </w:rPr>
  </w:style>
  <w:style w:type="character" w:default="1" w:styleId="Caratterepredefinitoparagrafo">
    <w:name w:val="Default Paragraph Font"/>
    <w:semiHidden/>
    <w:unhideWhenUsed/>
  </w:style>
  <w:style w:type="table" w:default="1" w:styleId="Tabellanormale">
    <w:name w:val="Normal Table"/>
    <w:semiHidden/>
    <w:unhideWhenUsed/>
    <w:qFormat/>
    <w:tblPr>
      <w:tblInd w:w="0" w:type="dxa"/>
      <w:tblCellMar>
        <w:top w:w="0" w:type="dxa"/>
        <w:left w:w="108" w:type="dxa"/>
        <w:bottom w:w="0" w:type="dxa"/>
        <w:right w:w="108" w:type="dxa"/>
      </w:tblCellMar>
    </w:tblPr>
  </w:style>
  <w:style w:type="numbering" w:default="1" w:styleId="Nessunelenco">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1980</Words>
  <Characters>11289</Characters>
  <Application>Microsoft Macintosh Word</Application>
  <DocSecurity>0</DocSecurity>
  <Lines>94</Lines>
  <Paragraphs>22</Paragraphs>
  <ScaleCrop>false</ScaleCrop>
  <Company>Casa</Company>
  <LinksUpToDate>false</LinksUpToDate>
  <CharactersWithSpaces>13863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Giorgio Muratore</dc:creator>
  <cp:keywords/>
  <cp:lastModifiedBy>Giorgio Muratore</cp:lastModifiedBy>
  <cp:revision>1</cp:revision>
  <dcterms:created xsi:type="dcterms:W3CDTF">2012-12-24T17:04:00Z</dcterms:created>
  <dcterms:modified xsi:type="dcterms:W3CDTF">2012-12-24T17:04:00Z</dcterms:modified>
</cp:coreProperties>
</file>